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EC9" w:rsidRPr="00BE13AF" w:rsidRDefault="00330EC9" w:rsidP="00330EC9">
      <w:pPr>
        <w:jc w:val="both"/>
        <w:rPr>
          <w:rFonts w:ascii="Arial" w:hAnsi="Arial" w:cs="Arial"/>
          <w:b/>
          <w:i/>
          <w:lang w:val="es-GT"/>
        </w:rPr>
      </w:pPr>
      <w:r w:rsidRPr="00BE13AF">
        <w:rPr>
          <w:rFonts w:ascii="Arial" w:hAnsi="Arial" w:cs="Arial"/>
          <w:b/>
          <w:i/>
          <w:lang w:val="es-GT"/>
        </w:rPr>
        <w:t>Universidad de San Carlos de Guatemala</w:t>
      </w:r>
    </w:p>
    <w:p w:rsidR="00330EC9" w:rsidRPr="00BE13AF" w:rsidRDefault="00330EC9" w:rsidP="00330EC9">
      <w:pPr>
        <w:jc w:val="both"/>
        <w:rPr>
          <w:rFonts w:ascii="Arial" w:hAnsi="Arial" w:cs="Arial"/>
          <w:b/>
          <w:i/>
          <w:lang w:val="es-GT"/>
        </w:rPr>
      </w:pPr>
      <w:r w:rsidRPr="00BE13AF">
        <w:rPr>
          <w:rFonts w:ascii="Arial" w:hAnsi="Arial" w:cs="Arial"/>
          <w:b/>
          <w:i/>
          <w:lang w:val="es-GT"/>
        </w:rPr>
        <w:t>Facultad de ciencias jurídicas y sociales</w:t>
      </w:r>
    </w:p>
    <w:p w:rsidR="00330EC9" w:rsidRPr="00BE13AF" w:rsidRDefault="00330EC9" w:rsidP="00330EC9">
      <w:pPr>
        <w:jc w:val="both"/>
        <w:rPr>
          <w:rFonts w:ascii="Arial" w:hAnsi="Arial" w:cs="Arial"/>
          <w:b/>
          <w:i/>
          <w:lang w:val="es-GT"/>
        </w:rPr>
      </w:pPr>
      <w:r w:rsidRPr="00BE13AF">
        <w:rPr>
          <w:rFonts w:ascii="Arial" w:hAnsi="Arial" w:cs="Arial"/>
          <w:b/>
          <w:i/>
          <w:lang w:val="es-GT"/>
        </w:rPr>
        <w:t>Escuela de estudios de postgrado</w:t>
      </w:r>
    </w:p>
    <w:p w:rsidR="00330EC9" w:rsidRPr="00BE13AF" w:rsidRDefault="00330EC9" w:rsidP="00330EC9">
      <w:pPr>
        <w:jc w:val="both"/>
        <w:rPr>
          <w:rFonts w:ascii="Arial" w:hAnsi="Arial" w:cs="Arial"/>
          <w:b/>
          <w:i/>
          <w:lang w:val="es-GT"/>
        </w:rPr>
      </w:pPr>
      <w:r w:rsidRPr="00BE13AF">
        <w:rPr>
          <w:rFonts w:ascii="Arial" w:hAnsi="Arial" w:cs="Arial"/>
          <w:b/>
          <w:i/>
          <w:lang w:val="es-GT"/>
        </w:rPr>
        <w:t>Maestría en derecho mercantil y competitividad</w:t>
      </w:r>
    </w:p>
    <w:p w:rsidR="00330EC9" w:rsidRPr="00BE13AF" w:rsidRDefault="00330EC9" w:rsidP="00330EC9">
      <w:pPr>
        <w:jc w:val="both"/>
        <w:rPr>
          <w:rFonts w:ascii="Arial" w:hAnsi="Arial" w:cs="Arial"/>
          <w:b/>
          <w:i/>
          <w:lang w:val="es-GT"/>
        </w:rPr>
      </w:pPr>
      <w:r w:rsidRPr="00BE13AF">
        <w:rPr>
          <w:rFonts w:ascii="Arial" w:hAnsi="Arial" w:cs="Arial"/>
          <w:b/>
          <w:i/>
          <w:lang w:val="es-GT"/>
        </w:rPr>
        <w:t>Curso: Derecho marítimo y del transporte</w:t>
      </w:r>
    </w:p>
    <w:p w:rsidR="00330EC9" w:rsidRPr="00BE13AF" w:rsidRDefault="00330EC9" w:rsidP="00330EC9">
      <w:pPr>
        <w:jc w:val="both"/>
        <w:rPr>
          <w:rFonts w:ascii="Arial" w:hAnsi="Arial" w:cs="Arial"/>
          <w:b/>
          <w:i/>
          <w:lang w:val="es-GT"/>
        </w:rPr>
      </w:pPr>
      <w:r w:rsidRPr="00BE13AF">
        <w:rPr>
          <w:rFonts w:ascii="Arial" w:hAnsi="Arial" w:cs="Arial"/>
          <w:b/>
          <w:i/>
          <w:lang w:val="es-GT"/>
        </w:rPr>
        <w:t>Profesor:</w:t>
      </w:r>
      <w:r w:rsidR="00850D22">
        <w:rPr>
          <w:rFonts w:ascii="Arial" w:hAnsi="Arial" w:cs="Arial"/>
          <w:b/>
          <w:i/>
          <w:lang w:val="es-GT"/>
        </w:rPr>
        <w:t xml:space="preserve"> Dr</w:t>
      </w:r>
      <w:r w:rsidR="004A3408">
        <w:rPr>
          <w:rFonts w:ascii="Arial" w:hAnsi="Arial" w:cs="Arial"/>
          <w:b/>
          <w:i/>
          <w:lang w:val="es-GT"/>
        </w:rPr>
        <w:t>.</w:t>
      </w:r>
      <w:r w:rsidR="00850D22">
        <w:rPr>
          <w:rFonts w:ascii="Arial" w:hAnsi="Arial" w:cs="Arial"/>
          <w:b/>
          <w:i/>
          <w:lang w:val="es-GT"/>
        </w:rPr>
        <w:t xml:space="preserve">  Billy Méndez </w:t>
      </w:r>
    </w:p>
    <w:p w:rsidR="00BE13AF" w:rsidRPr="00BE13AF" w:rsidRDefault="004A3408" w:rsidP="00330EC9">
      <w:pPr>
        <w:jc w:val="both"/>
        <w:rPr>
          <w:rFonts w:ascii="Arial" w:hAnsi="Arial" w:cs="Arial"/>
          <w:b/>
          <w:i/>
          <w:lang w:val="es-GT"/>
        </w:rPr>
      </w:pPr>
      <w:r>
        <w:rPr>
          <w:rFonts w:ascii="Arial" w:hAnsi="Arial" w:cs="Arial"/>
          <w:b/>
          <w:i/>
          <w:lang w:val="es-GT"/>
        </w:rPr>
        <w:t>Febrero-junio</w:t>
      </w:r>
      <w:r w:rsidR="0062298F">
        <w:rPr>
          <w:rFonts w:ascii="Arial" w:hAnsi="Arial" w:cs="Arial"/>
          <w:b/>
          <w:i/>
          <w:lang w:val="es-GT"/>
        </w:rPr>
        <w:t xml:space="preserve"> 2022</w:t>
      </w:r>
      <w:r w:rsidR="000906F5">
        <w:rPr>
          <w:rFonts w:ascii="Arial" w:hAnsi="Arial" w:cs="Arial"/>
          <w:b/>
          <w:i/>
          <w:lang w:val="es-GT"/>
        </w:rPr>
        <w:t>.</w:t>
      </w:r>
    </w:p>
    <w:p w:rsidR="00330EC9" w:rsidRDefault="00330EC9" w:rsidP="00330EC9">
      <w:pPr>
        <w:jc w:val="both"/>
        <w:rPr>
          <w:rFonts w:ascii="Arial Narrow" w:hAnsi="Arial Narrow"/>
          <w:b/>
          <w:i/>
          <w:lang w:val="es-GT"/>
        </w:rPr>
      </w:pPr>
    </w:p>
    <w:p w:rsidR="00330EC9" w:rsidRPr="004A3DCA" w:rsidRDefault="00330EC9" w:rsidP="00330EC9">
      <w:pPr>
        <w:jc w:val="both"/>
        <w:rPr>
          <w:rFonts w:ascii="Arial Narrow" w:hAnsi="Arial Narrow"/>
          <w:lang w:val="es-GT"/>
        </w:rPr>
      </w:pPr>
    </w:p>
    <w:p w:rsidR="00330EC9" w:rsidRPr="00BE13AF" w:rsidRDefault="00330EC9" w:rsidP="00330EC9">
      <w:pPr>
        <w:jc w:val="center"/>
        <w:rPr>
          <w:rFonts w:ascii="Arial" w:hAnsi="Arial" w:cs="Arial"/>
          <w:b/>
          <w:lang w:val="es-GT"/>
        </w:rPr>
      </w:pPr>
      <w:r w:rsidRPr="00BE13AF">
        <w:rPr>
          <w:rFonts w:ascii="Arial" w:hAnsi="Arial" w:cs="Arial"/>
          <w:b/>
          <w:lang w:val="es-GT"/>
        </w:rPr>
        <w:t xml:space="preserve">Programa </w:t>
      </w:r>
    </w:p>
    <w:p w:rsidR="008B7881" w:rsidRPr="00BE13AF" w:rsidRDefault="008B7881" w:rsidP="00330EC9">
      <w:pPr>
        <w:jc w:val="both"/>
        <w:rPr>
          <w:rFonts w:ascii="Arial" w:hAnsi="Arial" w:cs="Arial"/>
          <w:b/>
          <w:lang w:val="es-GT"/>
        </w:rPr>
      </w:pPr>
    </w:p>
    <w:p w:rsidR="00330EC9" w:rsidRDefault="008B7881" w:rsidP="00330EC9">
      <w:pPr>
        <w:jc w:val="both"/>
        <w:rPr>
          <w:rFonts w:ascii="Arial Narrow" w:hAnsi="Arial Narrow"/>
          <w:b/>
          <w:lang w:val="es-GT"/>
        </w:rPr>
      </w:pPr>
      <w:r>
        <w:rPr>
          <w:rFonts w:ascii="Arial Narrow" w:hAnsi="Arial Narrow"/>
          <w:b/>
          <w:lang w:val="es-GT"/>
        </w:rPr>
        <w:t>Descripción</w:t>
      </w:r>
    </w:p>
    <w:p w:rsidR="008B7881" w:rsidRDefault="008B7881" w:rsidP="00330EC9">
      <w:pPr>
        <w:jc w:val="both"/>
        <w:rPr>
          <w:rFonts w:ascii="Arial Narrow" w:hAnsi="Arial Narrow"/>
          <w:b/>
          <w:lang w:val="es-GT"/>
        </w:rPr>
      </w:pPr>
    </w:p>
    <w:p w:rsidR="008B7881" w:rsidRPr="00BE13AF" w:rsidRDefault="008B7881" w:rsidP="00330EC9">
      <w:pPr>
        <w:jc w:val="both"/>
        <w:rPr>
          <w:rFonts w:ascii="Arial" w:hAnsi="Arial" w:cs="Arial"/>
          <w:lang w:val="es-GT"/>
        </w:rPr>
      </w:pPr>
      <w:r w:rsidRPr="00BE13AF">
        <w:rPr>
          <w:rFonts w:ascii="Arial" w:hAnsi="Arial" w:cs="Arial"/>
          <w:lang w:val="es-GT"/>
        </w:rPr>
        <w:t>El curso permitirá a los estudiantes, conocer la legislación nacional,</w:t>
      </w:r>
      <w:r w:rsidR="00A16F9D">
        <w:rPr>
          <w:rFonts w:ascii="Arial" w:hAnsi="Arial" w:cs="Arial"/>
          <w:lang w:val="es-GT"/>
        </w:rPr>
        <w:t xml:space="preserve"> y </w:t>
      </w:r>
      <w:r w:rsidRPr="00BE13AF">
        <w:rPr>
          <w:rFonts w:ascii="Arial" w:hAnsi="Arial" w:cs="Arial"/>
          <w:lang w:val="es-GT"/>
        </w:rPr>
        <w:t xml:space="preserve"> la legislación en los tratados y convenios internacionales en esta materia, con el propósito de identificar sus instituciones más relevantes, para poder tener un mejor conocimiento de las funciones de las mismas, así como de la problemática jurídica que presenta la operatividad marítima y portuaria mercantil, dentro del proceso de comercialización mundial.</w:t>
      </w:r>
    </w:p>
    <w:p w:rsidR="00BE13AF" w:rsidRDefault="00BE13AF" w:rsidP="00330EC9">
      <w:pPr>
        <w:jc w:val="both"/>
        <w:rPr>
          <w:rFonts w:ascii="Arial Narrow" w:hAnsi="Arial Narrow"/>
          <w:lang w:val="es-GT"/>
        </w:rPr>
      </w:pPr>
    </w:p>
    <w:p w:rsidR="00BE13AF" w:rsidRPr="002735CF" w:rsidRDefault="00BE13AF" w:rsidP="002735CF">
      <w:pPr>
        <w:pStyle w:val="Prrafodelista"/>
        <w:numPr>
          <w:ilvl w:val="0"/>
          <w:numId w:val="3"/>
        </w:numPr>
        <w:jc w:val="both"/>
        <w:rPr>
          <w:rFonts w:ascii="Arial" w:eastAsia="Calibri" w:hAnsi="Arial" w:cs="Arial"/>
          <w:lang w:val="es-MX" w:eastAsia="en-US"/>
        </w:rPr>
      </w:pPr>
      <w:r w:rsidRPr="002735CF">
        <w:rPr>
          <w:rFonts w:ascii="Arial" w:eastAsia="Calibri" w:hAnsi="Arial" w:cs="Arial"/>
          <w:lang w:val="es-MX" w:eastAsia="en-US"/>
        </w:rPr>
        <w:t>Objetivos generales:</w:t>
      </w:r>
    </w:p>
    <w:p w:rsidR="002735CF" w:rsidRPr="002735CF" w:rsidRDefault="002735CF" w:rsidP="002735CF">
      <w:pPr>
        <w:pStyle w:val="Prrafodelista"/>
        <w:ind w:left="1080"/>
        <w:jc w:val="both"/>
        <w:rPr>
          <w:rFonts w:ascii="Arial" w:eastAsia="Calibri" w:hAnsi="Arial" w:cs="Arial"/>
          <w:lang w:val="es-MX" w:eastAsia="en-US"/>
        </w:rPr>
      </w:pPr>
    </w:p>
    <w:p w:rsidR="00BE13AF" w:rsidRPr="00BE13AF" w:rsidRDefault="00BE13AF" w:rsidP="002735CF">
      <w:pPr>
        <w:ind w:left="705" w:hanging="705"/>
        <w:jc w:val="both"/>
        <w:rPr>
          <w:rFonts w:ascii="Arial" w:eastAsia="Calibri" w:hAnsi="Arial" w:cs="Arial"/>
          <w:lang w:val="es-MX" w:eastAsia="en-US"/>
        </w:rPr>
      </w:pPr>
      <w:r w:rsidRPr="00BE13AF">
        <w:rPr>
          <w:rFonts w:ascii="Arial" w:eastAsia="Calibri" w:hAnsi="Arial" w:cs="Arial"/>
          <w:lang w:val="es-MX" w:eastAsia="en-US"/>
        </w:rPr>
        <w:t>1.</w:t>
      </w:r>
      <w:r w:rsidRPr="00BE13AF">
        <w:rPr>
          <w:rFonts w:ascii="Arial" w:eastAsia="Calibri" w:hAnsi="Arial" w:cs="Arial"/>
          <w:lang w:val="es-MX" w:eastAsia="en-US"/>
        </w:rPr>
        <w:tab/>
        <w:t>Dotar</w:t>
      </w:r>
      <w:r w:rsidR="0062298F">
        <w:rPr>
          <w:rFonts w:ascii="Arial" w:eastAsia="Calibri" w:hAnsi="Arial" w:cs="Arial"/>
          <w:lang w:val="es-MX" w:eastAsia="en-US"/>
        </w:rPr>
        <w:t xml:space="preserve"> al estudiante de conocimientos</w:t>
      </w:r>
      <w:r>
        <w:rPr>
          <w:rFonts w:ascii="Arial" w:eastAsia="Calibri" w:hAnsi="Arial" w:cs="Arial"/>
          <w:lang w:val="es-MX" w:eastAsia="en-US"/>
        </w:rPr>
        <w:t>,</w:t>
      </w:r>
      <w:r w:rsidRPr="00BE13AF">
        <w:rPr>
          <w:rFonts w:ascii="Arial" w:eastAsia="Calibri" w:hAnsi="Arial" w:cs="Arial"/>
          <w:lang w:val="es-MX" w:eastAsia="en-US"/>
        </w:rPr>
        <w:t xml:space="preserve"> que le permitan distinguir los conceptos básicos del Derecho Marítimo y del Transporte.</w:t>
      </w:r>
    </w:p>
    <w:p w:rsidR="00BE13AF" w:rsidRDefault="00BE13AF" w:rsidP="002735CF">
      <w:pPr>
        <w:ind w:left="705" w:hanging="705"/>
        <w:jc w:val="both"/>
        <w:rPr>
          <w:rFonts w:ascii="Arial" w:eastAsia="Calibri" w:hAnsi="Arial" w:cs="Arial"/>
          <w:lang w:val="es-MX" w:eastAsia="en-US"/>
        </w:rPr>
      </w:pPr>
      <w:r w:rsidRPr="00BE13AF">
        <w:rPr>
          <w:rFonts w:ascii="Arial" w:eastAsia="Calibri" w:hAnsi="Arial" w:cs="Arial"/>
          <w:lang w:val="es-MX" w:eastAsia="en-US"/>
        </w:rPr>
        <w:t>2.</w:t>
      </w:r>
      <w:r w:rsidRPr="00BE13AF">
        <w:rPr>
          <w:rFonts w:ascii="Arial" w:eastAsia="Calibri" w:hAnsi="Arial" w:cs="Arial"/>
          <w:lang w:val="es-MX" w:eastAsia="en-US"/>
        </w:rPr>
        <w:tab/>
      </w:r>
      <w:r w:rsidR="00705D99" w:rsidRPr="00BE13AF">
        <w:rPr>
          <w:rFonts w:ascii="Arial" w:eastAsia="Calibri" w:hAnsi="Arial" w:cs="Arial"/>
          <w:lang w:val="es-MX" w:eastAsia="en-US"/>
        </w:rPr>
        <w:t>Entender el</w:t>
      </w:r>
      <w:r w:rsidRPr="00BE13AF">
        <w:rPr>
          <w:rFonts w:ascii="Arial" w:eastAsia="Calibri" w:hAnsi="Arial" w:cs="Arial"/>
          <w:lang w:val="es-MX" w:eastAsia="en-US"/>
        </w:rPr>
        <w:t xml:space="preserve"> campo del Derecho Marítimo y del Transporte</w:t>
      </w:r>
      <w:r>
        <w:rPr>
          <w:rFonts w:ascii="Arial" w:eastAsia="Calibri" w:hAnsi="Arial" w:cs="Arial"/>
          <w:lang w:val="es-MX" w:eastAsia="en-US"/>
        </w:rPr>
        <w:t>,</w:t>
      </w:r>
      <w:r w:rsidRPr="00BE13AF">
        <w:rPr>
          <w:rFonts w:ascii="Arial" w:eastAsia="Calibri" w:hAnsi="Arial" w:cs="Arial"/>
          <w:lang w:val="es-MX" w:eastAsia="en-US"/>
        </w:rPr>
        <w:t xml:space="preserve"> como un elemento necesario en el desarrollo </w:t>
      </w:r>
      <w:r w:rsidR="0062298F">
        <w:rPr>
          <w:rFonts w:ascii="Arial" w:eastAsia="Calibri" w:hAnsi="Arial" w:cs="Arial"/>
          <w:lang w:val="es-MX" w:eastAsia="en-US"/>
        </w:rPr>
        <w:t>económico</w:t>
      </w:r>
      <w:r w:rsidRPr="00BE13AF">
        <w:rPr>
          <w:rFonts w:ascii="Arial" w:eastAsia="Calibri" w:hAnsi="Arial" w:cs="Arial"/>
          <w:lang w:val="es-MX" w:eastAsia="en-US"/>
        </w:rPr>
        <w:t xml:space="preserve"> del país.</w:t>
      </w:r>
    </w:p>
    <w:p w:rsidR="002735CF" w:rsidRPr="00BE13AF" w:rsidRDefault="002735CF" w:rsidP="002735CF">
      <w:pPr>
        <w:ind w:left="705" w:hanging="705"/>
        <w:jc w:val="both"/>
        <w:rPr>
          <w:rFonts w:ascii="Arial" w:eastAsia="Calibri" w:hAnsi="Arial" w:cs="Arial"/>
          <w:lang w:val="es-MX" w:eastAsia="en-US"/>
        </w:rPr>
      </w:pPr>
    </w:p>
    <w:p w:rsidR="00BE13AF" w:rsidRPr="002735CF" w:rsidRDefault="00BE13AF" w:rsidP="002735CF">
      <w:pPr>
        <w:pStyle w:val="Prrafodelista"/>
        <w:numPr>
          <w:ilvl w:val="0"/>
          <w:numId w:val="3"/>
        </w:numPr>
        <w:jc w:val="both"/>
        <w:rPr>
          <w:rFonts w:ascii="Arial" w:eastAsia="Calibri" w:hAnsi="Arial" w:cs="Arial"/>
          <w:lang w:val="es-MX" w:eastAsia="en-US"/>
        </w:rPr>
      </w:pPr>
      <w:r w:rsidRPr="002735CF">
        <w:rPr>
          <w:rFonts w:ascii="Arial" w:eastAsia="Calibri" w:hAnsi="Arial" w:cs="Arial"/>
          <w:lang w:val="es-MX" w:eastAsia="en-US"/>
        </w:rPr>
        <w:t>Objetivos específicos:</w:t>
      </w:r>
    </w:p>
    <w:p w:rsidR="002735CF" w:rsidRPr="002735CF" w:rsidRDefault="002735CF" w:rsidP="002735CF">
      <w:pPr>
        <w:pStyle w:val="Prrafodelista"/>
        <w:ind w:left="1080"/>
        <w:jc w:val="both"/>
        <w:rPr>
          <w:rFonts w:ascii="Arial" w:eastAsia="Calibri" w:hAnsi="Arial" w:cs="Arial"/>
          <w:lang w:val="es-MX" w:eastAsia="en-US"/>
        </w:rPr>
      </w:pPr>
    </w:p>
    <w:p w:rsidR="00BE13AF" w:rsidRPr="00BE13AF" w:rsidRDefault="00BE13AF" w:rsidP="002735CF">
      <w:pPr>
        <w:ind w:left="705" w:hanging="705"/>
        <w:jc w:val="both"/>
        <w:rPr>
          <w:rFonts w:ascii="Arial" w:eastAsia="Calibri" w:hAnsi="Arial" w:cs="Arial"/>
          <w:lang w:val="es-MX" w:eastAsia="en-US"/>
        </w:rPr>
      </w:pPr>
      <w:r w:rsidRPr="00BE13AF">
        <w:rPr>
          <w:rFonts w:ascii="Arial" w:eastAsia="Calibri" w:hAnsi="Arial" w:cs="Arial"/>
          <w:lang w:val="es-MX" w:eastAsia="en-US"/>
        </w:rPr>
        <w:t>1.</w:t>
      </w:r>
      <w:r w:rsidRPr="00BE13AF">
        <w:rPr>
          <w:rFonts w:ascii="Arial" w:eastAsia="Calibri" w:hAnsi="Arial" w:cs="Arial"/>
          <w:lang w:val="es-MX" w:eastAsia="en-US"/>
        </w:rPr>
        <w:tab/>
        <w:t>Realizar un estudio profundo</w:t>
      </w:r>
      <w:r>
        <w:rPr>
          <w:rFonts w:ascii="Arial" w:eastAsia="Calibri" w:hAnsi="Arial" w:cs="Arial"/>
          <w:lang w:val="es-MX" w:eastAsia="en-US"/>
        </w:rPr>
        <w:t>,</w:t>
      </w:r>
      <w:r w:rsidRPr="00BE13AF">
        <w:rPr>
          <w:rFonts w:ascii="Arial" w:eastAsia="Calibri" w:hAnsi="Arial" w:cs="Arial"/>
          <w:lang w:val="es-MX" w:eastAsia="en-US"/>
        </w:rPr>
        <w:t xml:space="preserve"> acerca de los temas fundamentales que integran el Derecho Marítimo y del Transporte.</w:t>
      </w:r>
    </w:p>
    <w:p w:rsidR="00BE13AF" w:rsidRDefault="00BE13AF" w:rsidP="002735CF">
      <w:pPr>
        <w:ind w:left="705" w:hanging="705"/>
        <w:jc w:val="both"/>
        <w:rPr>
          <w:rFonts w:ascii="Arial" w:eastAsia="Calibri" w:hAnsi="Arial" w:cs="Arial"/>
          <w:lang w:val="es-MX" w:eastAsia="en-US"/>
        </w:rPr>
      </w:pPr>
      <w:r w:rsidRPr="00BE13AF">
        <w:rPr>
          <w:rFonts w:ascii="Arial" w:eastAsia="Calibri" w:hAnsi="Arial" w:cs="Arial"/>
          <w:lang w:val="es-MX" w:eastAsia="en-US"/>
        </w:rPr>
        <w:t>2.</w:t>
      </w:r>
      <w:r w:rsidRPr="00BE13AF">
        <w:rPr>
          <w:rFonts w:ascii="Arial" w:eastAsia="Calibri" w:hAnsi="Arial" w:cs="Arial"/>
          <w:lang w:val="es-MX" w:eastAsia="en-US"/>
        </w:rPr>
        <w:tab/>
        <w:t>Analizar las principales instituciones que integran el Derecho Marítimo y del Transporte</w:t>
      </w:r>
      <w:r>
        <w:rPr>
          <w:rFonts w:ascii="Arial" w:eastAsia="Calibri" w:hAnsi="Arial" w:cs="Arial"/>
          <w:lang w:val="es-MX" w:eastAsia="en-US"/>
        </w:rPr>
        <w:t>,</w:t>
      </w:r>
      <w:r w:rsidRPr="00BE13AF">
        <w:rPr>
          <w:rFonts w:ascii="Arial" w:eastAsia="Calibri" w:hAnsi="Arial" w:cs="Arial"/>
          <w:lang w:val="es-MX" w:eastAsia="en-US"/>
        </w:rPr>
        <w:t xml:space="preserve"> y la interrelación que estas presentan con el Derecho Comercial nacional e internacional.</w:t>
      </w:r>
    </w:p>
    <w:p w:rsidR="002735CF" w:rsidRPr="00BE13AF" w:rsidRDefault="002735CF" w:rsidP="002735CF">
      <w:pPr>
        <w:ind w:left="705" w:hanging="705"/>
        <w:jc w:val="both"/>
        <w:rPr>
          <w:rFonts w:ascii="Arial" w:eastAsia="Calibri" w:hAnsi="Arial" w:cs="Arial"/>
          <w:lang w:val="es-MX" w:eastAsia="en-US"/>
        </w:rPr>
      </w:pPr>
    </w:p>
    <w:p w:rsidR="00BE13AF" w:rsidRPr="002735CF" w:rsidRDefault="00BE13AF" w:rsidP="002735CF">
      <w:pPr>
        <w:pStyle w:val="Prrafodelista"/>
        <w:numPr>
          <w:ilvl w:val="0"/>
          <w:numId w:val="3"/>
        </w:numPr>
        <w:jc w:val="both"/>
        <w:rPr>
          <w:rFonts w:ascii="Arial" w:eastAsia="Calibri" w:hAnsi="Arial" w:cs="Arial"/>
          <w:lang w:val="es-MX" w:eastAsia="en-US"/>
        </w:rPr>
      </w:pPr>
      <w:r w:rsidRPr="002735CF">
        <w:rPr>
          <w:rFonts w:ascii="Arial" w:eastAsia="Calibri" w:hAnsi="Arial" w:cs="Arial"/>
          <w:lang w:val="es-MX" w:eastAsia="en-US"/>
        </w:rPr>
        <w:t xml:space="preserve">Metodología: </w:t>
      </w:r>
    </w:p>
    <w:p w:rsidR="002735CF" w:rsidRPr="002735CF" w:rsidRDefault="002735CF" w:rsidP="002735CF">
      <w:pPr>
        <w:pStyle w:val="Prrafodelista"/>
        <w:ind w:left="1080"/>
        <w:jc w:val="both"/>
        <w:rPr>
          <w:rFonts w:ascii="Arial" w:eastAsia="Calibri" w:hAnsi="Arial" w:cs="Arial"/>
          <w:lang w:val="es-MX" w:eastAsia="en-US"/>
        </w:rPr>
      </w:pPr>
    </w:p>
    <w:p w:rsidR="00F54B15" w:rsidRDefault="00BE13AF" w:rsidP="002735CF">
      <w:pPr>
        <w:jc w:val="both"/>
        <w:rPr>
          <w:rFonts w:ascii="Arial" w:eastAsia="Calibri" w:hAnsi="Arial" w:cs="Arial"/>
          <w:lang w:val="es-MX" w:eastAsia="en-US"/>
        </w:rPr>
      </w:pPr>
      <w:r w:rsidRPr="00BE13AF">
        <w:rPr>
          <w:rFonts w:ascii="Arial" w:eastAsia="Calibri" w:hAnsi="Arial" w:cs="Arial"/>
          <w:lang w:val="es-MX" w:eastAsia="en-US"/>
        </w:rPr>
        <w:t>El curso se divide en exposiciones acerca de los temas contenidos en el programa, expuestos por el catedrático, motivando en cada uno de ellos la participación y la discusión</w:t>
      </w:r>
      <w:r>
        <w:rPr>
          <w:rFonts w:ascii="Arial" w:eastAsia="Calibri" w:hAnsi="Arial" w:cs="Arial"/>
          <w:lang w:val="es-MX" w:eastAsia="en-US"/>
        </w:rPr>
        <w:t xml:space="preserve"> de los estudiantes.</w:t>
      </w:r>
      <w:r w:rsidR="00CA2F3C">
        <w:rPr>
          <w:rFonts w:ascii="Arial" w:eastAsia="Calibri" w:hAnsi="Arial" w:cs="Arial"/>
          <w:lang w:val="es-MX" w:eastAsia="en-US"/>
        </w:rPr>
        <w:t xml:space="preserve"> E</w:t>
      </w:r>
      <w:r w:rsidRPr="00BE13AF">
        <w:rPr>
          <w:rFonts w:ascii="Arial" w:eastAsia="Calibri" w:hAnsi="Arial" w:cs="Arial"/>
          <w:lang w:val="es-MX" w:eastAsia="en-US"/>
        </w:rPr>
        <w:t>l objetivo primordial</w:t>
      </w:r>
      <w:r w:rsidR="00CA2F3C">
        <w:rPr>
          <w:rFonts w:ascii="Arial" w:eastAsia="Calibri" w:hAnsi="Arial" w:cs="Arial"/>
          <w:lang w:val="es-MX" w:eastAsia="en-US"/>
        </w:rPr>
        <w:t>,</w:t>
      </w:r>
      <w:r w:rsidRPr="00BE13AF">
        <w:rPr>
          <w:rFonts w:ascii="Arial" w:eastAsia="Calibri" w:hAnsi="Arial" w:cs="Arial"/>
          <w:lang w:val="es-MX" w:eastAsia="en-US"/>
        </w:rPr>
        <w:t xml:space="preserve"> es crear en los </w:t>
      </w:r>
      <w:r w:rsidR="00CA2F3C">
        <w:rPr>
          <w:rFonts w:ascii="Arial" w:eastAsia="Calibri" w:hAnsi="Arial" w:cs="Arial"/>
          <w:lang w:val="es-MX" w:eastAsia="en-US"/>
        </w:rPr>
        <w:t>estudiantes</w:t>
      </w:r>
      <w:r w:rsidRPr="00BE13AF">
        <w:rPr>
          <w:rFonts w:ascii="Arial" w:eastAsia="Calibri" w:hAnsi="Arial" w:cs="Arial"/>
          <w:lang w:val="es-MX" w:eastAsia="en-US"/>
        </w:rPr>
        <w:t xml:space="preserve"> un espíritu crítico, que permita comprender y fundamentar cada una de las instituciones que se abarcan en el plan de estudios;  se programarán actividades específicas que complementen el contenido temático. Los </w:t>
      </w:r>
      <w:r w:rsidR="00CA2F3C">
        <w:rPr>
          <w:rFonts w:ascii="Arial" w:eastAsia="Calibri" w:hAnsi="Arial" w:cs="Arial"/>
          <w:lang w:val="es-MX" w:eastAsia="en-US"/>
        </w:rPr>
        <w:t>estudiantes</w:t>
      </w:r>
      <w:r w:rsidRPr="00BE13AF">
        <w:rPr>
          <w:rFonts w:ascii="Arial" w:eastAsia="Calibri" w:hAnsi="Arial" w:cs="Arial"/>
          <w:lang w:val="es-MX" w:eastAsia="en-US"/>
        </w:rPr>
        <w:t xml:space="preserve"> tienen la obligación de mantener la lectura paralela como mínimo</w:t>
      </w:r>
      <w:r w:rsidR="00CA2F3C">
        <w:rPr>
          <w:rFonts w:ascii="Arial" w:eastAsia="Calibri" w:hAnsi="Arial" w:cs="Arial"/>
          <w:lang w:val="es-MX" w:eastAsia="en-US"/>
        </w:rPr>
        <w:t>,</w:t>
      </w:r>
      <w:r w:rsidRPr="00BE13AF">
        <w:rPr>
          <w:rFonts w:ascii="Arial" w:eastAsia="Calibri" w:hAnsi="Arial" w:cs="Arial"/>
          <w:lang w:val="es-MX" w:eastAsia="en-US"/>
        </w:rPr>
        <w:t xml:space="preserve"> de los temas expuestos diariamente. Se realizarán evaluaciones parciales con una nota asignada; el último día de clases se realizará una evaluación general acerca del contenido expuesto durante todo el semestre, la cual tendrá una calificación</w:t>
      </w:r>
      <w:r w:rsidR="00F54B15">
        <w:rPr>
          <w:rFonts w:ascii="Arial" w:eastAsia="Calibri" w:hAnsi="Arial" w:cs="Arial"/>
          <w:lang w:val="es-MX" w:eastAsia="en-US"/>
        </w:rPr>
        <w:t xml:space="preserve"> </w:t>
      </w:r>
      <w:r w:rsidR="00F54B15" w:rsidRPr="00BE13AF">
        <w:rPr>
          <w:rFonts w:ascii="Arial" w:eastAsia="Calibri" w:hAnsi="Arial" w:cs="Arial"/>
          <w:lang w:val="es-MX" w:eastAsia="en-US"/>
        </w:rPr>
        <w:t xml:space="preserve">designada </w:t>
      </w:r>
      <w:r w:rsidR="00F54B15">
        <w:rPr>
          <w:rFonts w:ascii="Arial" w:eastAsia="Calibri" w:hAnsi="Arial" w:cs="Arial"/>
          <w:lang w:val="es-MX" w:eastAsia="en-US"/>
        </w:rPr>
        <w:t>en</w:t>
      </w:r>
      <w:r w:rsidRPr="00BE13AF">
        <w:rPr>
          <w:rFonts w:ascii="Arial" w:eastAsia="Calibri" w:hAnsi="Arial" w:cs="Arial"/>
          <w:lang w:val="es-MX" w:eastAsia="en-US"/>
        </w:rPr>
        <w:t xml:space="preserve"> el programa</w:t>
      </w:r>
      <w:r w:rsidR="00CA2F3C">
        <w:rPr>
          <w:rFonts w:ascii="Arial" w:eastAsia="Calibri" w:hAnsi="Arial" w:cs="Arial"/>
          <w:lang w:val="es-MX" w:eastAsia="en-US"/>
        </w:rPr>
        <w:t>.  El estudiante</w:t>
      </w:r>
      <w:r w:rsidRPr="00BE13AF">
        <w:rPr>
          <w:rFonts w:ascii="Arial" w:eastAsia="Calibri" w:hAnsi="Arial" w:cs="Arial"/>
          <w:lang w:val="es-MX" w:eastAsia="en-US"/>
        </w:rPr>
        <w:t xml:space="preserve"> </w:t>
      </w:r>
    </w:p>
    <w:p w:rsidR="00F54B15" w:rsidRDefault="00F54B15" w:rsidP="002735CF">
      <w:pPr>
        <w:jc w:val="both"/>
        <w:rPr>
          <w:rFonts w:ascii="Arial" w:eastAsia="Calibri" w:hAnsi="Arial" w:cs="Arial"/>
          <w:lang w:val="es-MX" w:eastAsia="en-US"/>
        </w:rPr>
      </w:pPr>
      <w:r>
        <w:rPr>
          <w:rFonts w:ascii="Arial" w:eastAsia="Calibri" w:hAnsi="Arial" w:cs="Arial"/>
          <w:lang w:val="es-MX" w:eastAsia="en-US"/>
        </w:rPr>
        <w:lastRenderedPageBreak/>
        <w:t>…2/</w:t>
      </w:r>
    </w:p>
    <w:p w:rsidR="002735CF" w:rsidRDefault="00BE13AF" w:rsidP="002735CF">
      <w:pPr>
        <w:jc w:val="both"/>
        <w:rPr>
          <w:rFonts w:ascii="Arial" w:eastAsia="Calibri" w:hAnsi="Arial" w:cs="Arial"/>
          <w:lang w:val="es-MX" w:eastAsia="en-US"/>
        </w:rPr>
      </w:pPr>
      <w:r w:rsidRPr="00BE13AF">
        <w:rPr>
          <w:rFonts w:ascii="Arial" w:eastAsia="Calibri" w:hAnsi="Arial" w:cs="Arial"/>
          <w:lang w:val="es-MX" w:eastAsia="en-US"/>
        </w:rPr>
        <w:t>que deje de asistir a sus evaluaciones</w:t>
      </w:r>
      <w:r w:rsidR="00CA2F3C">
        <w:rPr>
          <w:rFonts w:ascii="Arial" w:eastAsia="Calibri" w:hAnsi="Arial" w:cs="Arial"/>
          <w:lang w:val="es-MX" w:eastAsia="en-US"/>
        </w:rPr>
        <w:t>, perderá el derecho a realizarla.  L</w:t>
      </w:r>
      <w:r w:rsidRPr="00BE13AF">
        <w:rPr>
          <w:rFonts w:ascii="Arial" w:eastAsia="Calibri" w:hAnsi="Arial" w:cs="Arial"/>
          <w:lang w:val="es-MX" w:eastAsia="en-US"/>
        </w:rPr>
        <w:t>a lista de asistencia</w:t>
      </w:r>
      <w:r w:rsidR="0062298F">
        <w:rPr>
          <w:rFonts w:ascii="Arial" w:eastAsia="Calibri" w:hAnsi="Arial" w:cs="Arial"/>
          <w:lang w:val="es-MX" w:eastAsia="en-US"/>
        </w:rPr>
        <w:t>, se realizará con el programa virtual establecido para el efecto.</w:t>
      </w:r>
      <w:r w:rsidR="00CA2F3C">
        <w:rPr>
          <w:rFonts w:ascii="Arial" w:eastAsia="Calibri" w:hAnsi="Arial" w:cs="Arial"/>
          <w:lang w:val="es-MX" w:eastAsia="en-US"/>
        </w:rPr>
        <w:t xml:space="preserve">  El inciso c) del CAPÍTULO VI, del Normativo General de los </w:t>
      </w:r>
      <w:r w:rsidR="0064764F">
        <w:rPr>
          <w:rFonts w:ascii="Arial" w:eastAsia="Calibri" w:hAnsi="Arial" w:cs="Arial"/>
          <w:lang w:val="es-MX" w:eastAsia="en-US"/>
        </w:rPr>
        <w:t>estudios</w:t>
      </w:r>
      <w:r w:rsidR="00CA2F3C">
        <w:rPr>
          <w:rFonts w:ascii="Arial" w:eastAsia="Calibri" w:hAnsi="Arial" w:cs="Arial"/>
          <w:lang w:val="es-MX" w:eastAsia="en-US"/>
        </w:rPr>
        <w:t xml:space="preserve"> de postgrado</w:t>
      </w:r>
      <w:r w:rsidR="0064764F">
        <w:rPr>
          <w:rFonts w:ascii="Arial" w:eastAsia="Calibri" w:hAnsi="Arial" w:cs="Arial"/>
          <w:lang w:val="es-MX" w:eastAsia="en-US"/>
        </w:rPr>
        <w:t xml:space="preserve">, </w:t>
      </w:r>
      <w:r w:rsidR="0064764F" w:rsidRPr="0064764F">
        <w:rPr>
          <w:rFonts w:ascii="Arial" w:eastAsia="Calibri" w:hAnsi="Arial" w:cs="Arial"/>
          <w:b/>
          <w:lang w:val="es-MX" w:eastAsia="en-US"/>
        </w:rPr>
        <w:t>Promoción</w:t>
      </w:r>
      <w:r w:rsidR="0064764F">
        <w:rPr>
          <w:rFonts w:ascii="Arial" w:eastAsia="Calibri" w:hAnsi="Arial" w:cs="Arial"/>
          <w:lang w:val="es-MX" w:eastAsia="en-US"/>
        </w:rPr>
        <w:t>, dice: “Haber cumplido con el noventa por ciento de asistencia a las sesiones de clase.”</w:t>
      </w:r>
      <w:r w:rsidRPr="00BE13AF">
        <w:rPr>
          <w:rFonts w:ascii="Arial" w:eastAsia="Calibri" w:hAnsi="Arial" w:cs="Arial"/>
          <w:lang w:val="es-MX" w:eastAsia="en-US"/>
        </w:rPr>
        <w:t xml:space="preserve"> </w:t>
      </w:r>
    </w:p>
    <w:p w:rsidR="00BE13AF" w:rsidRPr="00BE13AF" w:rsidRDefault="00BE13AF" w:rsidP="002735CF">
      <w:pPr>
        <w:jc w:val="both"/>
        <w:rPr>
          <w:rFonts w:ascii="Arial" w:eastAsia="Calibri" w:hAnsi="Arial" w:cs="Arial"/>
          <w:lang w:val="es-MX" w:eastAsia="en-US"/>
        </w:rPr>
      </w:pPr>
      <w:r w:rsidRPr="00BE13AF">
        <w:rPr>
          <w:rFonts w:ascii="Arial" w:eastAsia="Calibri" w:hAnsi="Arial" w:cs="Arial"/>
          <w:lang w:val="es-MX" w:eastAsia="en-US"/>
        </w:rPr>
        <w:t xml:space="preserve">  </w:t>
      </w:r>
    </w:p>
    <w:p w:rsidR="00BE13AF" w:rsidRPr="002735CF" w:rsidRDefault="00BE13AF" w:rsidP="002735CF">
      <w:pPr>
        <w:pStyle w:val="Prrafodelista"/>
        <w:numPr>
          <w:ilvl w:val="0"/>
          <w:numId w:val="3"/>
        </w:numPr>
        <w:jc w:val="both"/>
        <w:rPr>
          <w:rFonts w:ascii="Arial" w:eastAsia="Calibri" w:hAnsi="Arial" w:cs="Arial"/>
          <w:lang w:val="es-MX" w:eastAsia="en-US"/>
        </w:rPr>
      </w:pPr>
      <w:r w:rsidRPr="002735CF">
        <w:rPr>
          <w:rFonts w:ascii="Arial" w:eastAsia="Calibri" w:hAnsi="Arial" w:cs="Arial"/>
          <w:lang w:val="es-MX" w:eastAsia="en-US"/>
        </w:rPr>
        <w:t>C</w:t>
      </w:r>
      <w:r w:rsidR="0064764F" w:rsidRPr="002735CF">
        <w:rPr>
          <w:rFonts w:ascii="Arial" w:eastAsia="Calibri" w:hAnsi="Arial" w:cs="Arial"/>
          <w:lang w:val="es-MX" w:eastAsia="en-US"/>
        </w:rPr>
        <w:t>ontenido temático:</w:t>
      </w:r>
    </w:p>
    <w:p w:rsidR="002735CF" w:rsidRPr="002735CF" w:rsidRDefault="002735CF" w:rsidP="002735CF">
      <w:pPr>
        <w:pStyle w:val="Prrafodelista"/>
        <w:ind w:left="1080"/>
        <w:jc w:val="both"/>
        <w:rPr>
          <w:rFonts w:ascii="Arial" w:eastAsia="Calibri" w:hAnsi="Arial" w:cs="Arial"/>
          <w:lang w:val="es-MX" w:eastAsia="en-US"/>
        </w:rPr>
      </w:pPr>
    </w:p>
    <w:p w:rsidR="00BE13AF" w:rsidRPr="00BE13AF" w:rsidRDefault="00BE13AF" w:rsidP="002735CF">
      <w:pPr>
        <w:numPr>
          <w:ilvl w:val="0"/>
          <w:numId w:val="1"/>
        </w:numPr>
        <w:contextualSpacing/>
        <w:jc w:val="both"/>
        <w:rPr>
          <w:rFonts w:ascii="Arial" w:eastAsia="Calibri" w:hAnsi="Arial" w:cs="Arial"/>
          <w:lang w:val="es-MX" w:eastAsia="en-US"/>
        </w:rPr>
      </w:pPr>
      <w:r w:rsidRPr="00BE13AF">
        <w:rPr>
          <w:rFonts w:ascii="Arial" w:eastAsia="Calibri" w:hAnsi="Arial" w:cs="Arial"/>
          <w:lang w:val="es-MX" w:eastAsia="en-US"/>
        </w:rPr>
        <w:t>Concepciones generales del Derecho Marítimo</w:t>
      </w:r>
    </w:p>
    <w:p w:rsidR="00BE13AF" w:rsidRDefault="00BE13AF" w:rsidP="002735CF">
      <w:pPr>
        <w:numPr>
          <w:ilvl w:val="0"/>
          <w:numId w:val="1"/>
        </w:numPr>
        <w:contextualSpacing/>
        <w:jc w:val="both"/>
        <w:rPr>
          <w:rFonts w:ascii="Arial" w:eastAsia="Calibri" w:hAnsi="Arial" w:cs="Arial"/>
          <w:lang w:val="es-MX" w:eastAsia="en-US"/>
        </w:rPr>
      </w:pPr>
      <w:r w:rsidRPr="00BE13AF">
        <w:rPr>
          <w:rFonts w:ascii="Arial" w:eastAsia="Calibri" w:hAnsi="Arial" w:cs="Arial"/>
          <w:lang w:val="es-MX" w:eastAsia="en-US"/>
        </w:rPr>
        <w:t>El Derecho Marítimo constitucional e internacional</w:t>
      </w:r>
    </w:p>
    <w:p w:rsidR="007E6FFA" w:rsidRPr="00BE13AF" w:rsidRDefault="007E6FFA" w:rsidP="002735CF">
      <w:pPr>
        <w:numPr>
          <w:ilvl w:val="0"/>
          <w:numId w:val="1"/>
        </w:numPr>
        <w:contextualSpacing/>
        <w:jc w:val="both"/>
        <w:rPr>
          <w:rFonts w:ascii="Arial" w:eastAsia="Calibri" w:hAnsi="Arial" w:cs="Arial"/>
          <w:lang w:val="es-MX" w:eastAsia="en-US"/>
        </w:rPr>
      </w:pPr>
      <w:r>
        <w:rPr>
          <w:rFonts w:ascii="Arial" w:eastAsia="Calibri" w:hAnsi="Arial" w:cs="Arial"/>
          <w:lang w:val="es-MX" w:eastAsia="en-US"/>
        </w:rPr>
        <w:t>Los convenios y tratados internacionales</w:t>
      </w:r>
    </w:p>
    <w:p w:rsidR="00BE13AF" w:rsidRPr="00BE13AF" w:rsidRDefault="00BE13AF" w:rsidP="002735CF">
      <w:pPr>
        <w:numPr>
          <w:ilvl w:val="0"/>
          <w:numId w:val="1"/>
        </w:numPr>
        <w:contextualSpacing/>
        <w:jc w:val="both"/>
        <w:rPr>
          <w:rFonts w:ascii="Arial" w:eastAsia="Calibri" w:hAnsi="Arial" w:cs="Arial"/>
          <w:lang w:val="es-MX" w:eastAsia="en-US"/>
        </w:rPr>
      </w:pPr>
      <w:r w:rsidRPr="00BE13AF">
        <w:rPr>
          <w:rFonts w:ascii="Arial" w:eastAsia="Calibri" w:hAnsi="Arial" w:cs="Arial"/>
          <w:lang w:val="es-MX" w:eastAsia="en-US"/>
        </w:rPr>
        <w:t xml:space="preserve">Los espacios marítimos </w:t>
      </w:r>
    </w:p>
    <w:p w:rsidR="00BE13AF" w:rsidRPr="00BE13AF" w:rsidRDefault="00BE13AF" w:rsidP="002735CF">
      <w:pPr>
        <w:numPr>
          <w:ilvl w:val="0"/>
          <w:numId w:val="1"/>
        </w:numPr>
        <w:contextualSpacing/>
        <w:jc w:val="both"/>
        <w:rPr>
          <w:rFonts w:ascii="Arial" w:eastAsia="Calibri" w:hAnsi="Arial" w:cs="Arial"/>
          <w:lang w:val="es-MX" w:eastAsia="en-US"/>
        </w:rPr>
      </w:pPr>
      <w:r w:rsidRPr="00BE13AF">
        <w:rPr>
          <w:rFonts w:ascii="Arial" w:eastAsia="Calibri" w:hAnsi="Arial" w:cs="Arial"/>
          <w:lang w:val="es-MX" w:eastAsia="en-US"/>
        </w:rPr>
        <w:t>El Derecho Marítimo Administrativo</w:t>
      </w:r>
    </w:p>
    <w:p w:rsidR="00BE13AF" w:rsidRPr="00BE13AF" w:rsidRDefault="00BE13AF" w:rsidP="002735CF">
      <w:pPr>
        <w:numPr>
          <w:ilvl w:val="0"/>
          <w:numId w:val="1"/>
        </w:numPr>
        <w:contextualSpacing/>
        <w:jc w:val="both"/>
        <w:rPr>
          <w:rFonts w:ascii="Arial" w:eastAsia="Calibri" w:hAnsi="Arial" w:cs="Arial"/>
          <w:lang w:val="es-MX" w:eastAsia="en-US"/>
        </w:rPr>
      </w:pPr>
      <w:r w:rsidRPr="00BE13AF">
        <w:rPr>
          <w:rFonts w:ascii="Arial" w:eastAsia="Calibri" w:hAnsi="Arial" w:cs="Arial"/>
          <w:lang w:val="es-MX" w:eastAsia="en-US"/>
        </w:rPr>
        <w:t>El Derecho Marítimo Civil</w:t>
      </w:r>
    </w:p>
    <w:p w:rsidR="00BE13AF" w:rsidRPr="00BE13AF" w:rsidRDefault="00BE13AF" w:rsidP="002735CF">
      <w:pPr>
        <w:numPr>
          <w:ilvl w:val="0"/>
          <w:numId w:val="1"/>
        </w:numPr>
        <w:contextualSpacing/>
        <w:jc w:val="both"/>
        <w:rPr>
          <w:rFonts w:ascii="Arial" w:eastAsia="Calibri" w:hAnsi="Arial" w:cs="Arial"/>
          <w:lang w:val="es-MX" w:eastAsia="en-US"/>
        </w:rPr>
      </w:pPr>
      <w:r w:rsidRPr="00BE13AF">
        <w:rPr>
          <w:rFonts w:ascii="Arial" w:eastAsia="Calibri" w:hAnsi="Arial" w:cs="Arial"/>
          <w:lang w:val="es-MX" w:eastAsia="en-US"/>
        </w:rPr>
        <w:t>El Derecho Marítimo Mercantil y el Comercio Marítimo</w:t>
      </w:r>
    </w:p>
    <w:p w:rsidR="00BE13AF" w:rsidRPr="00BE13AF" w:rsidRDefault="002735CF" w:rsidP="002735CF">
      <w:pPr>
        <w:ind w:left="360"/>
        <w:contextualSpacing/>
        <w:jc w:val="both"/>
        <w:rPr>
          <w:rFonts w:ascii="Arial" w:eastAsia="Calibri" w:hAnsi="Arial" w:cs="Arial"/>
          <w:lang w:val="es-MX" w:eastAsia="en-US"/>
        </w:rPr>
      </w:pPr>
      <w:r>
        <w:rPr>
          <w:rFonts w:ascii="Arial" w:eastAsia="Calibri" w:hAnsi="Arial" w:cs="Arial"/>
          <w:lang w:val="es-MX" w:eastAsia="en-US"/>
        </w:rPr>
        <w:t xml:space="preserve">a)   </w:t>
      </w:r>
      <w:r w:rsidR="00BE13AF" w:rsidRPr="00BE13AF">
        <w:rPr>
          <w:rFonts w:ascii="Arial" w:eastAsia="Calibri" w:hAnsi="Arial" w:cs="Arial"/>
          <w:lang w:val="es-MX" w:eastAsia="en-US"/>
        </w:rPr>
        <w:t>Personas del comercio marítimo</w:t>
      </w:r>
    </w:p>
    <w:p w:rsidR="00BE13AF" w:rsidRPr="002735CF" w:rsidRDefault="002735CF" w:rsidP="002735CF">
      <w:pPr>
        <w:pStyle w:val="Prrafodelista"/>
        <w:numPr>
          <w:ilvl w:val="0"/>
          <w:numId w:val="4"/>
        </w:numPr>
        <w:jc w:val="both"/>
        <w:rPr>
          <w:rFonts w:ascii="Arial" w:eastAsia="Calibri" w:hAnsi="Arial" w:cs="Arial"/>
          <w:lang w:val="es-MX" w:eastAsia="en-US"/>
        </w:rPr>
      </w:pPr>
      <w:r w:rsidRPr="002735CF">
        <w:rPr>
          <w:rFonts w:ascii="Arial" w:eastAsia="Calibri" w:hAnsi="Arial" w:cs="Arial"/>
          <w:lang w:val="es-MX" w:eastAsia="en-US"/>
        </w:rPr>
        <w:t xml:space="preserve"> </w:t>
      </w:r>
      <w:r w:rsidR="00BE13AF" w:rsidRPr="002735CF">
        <w:rPr>
          <w:rFonts w:ascii="Arial" w:eastAsia="Calibri" w:hAnsi="Arial" w:cs="Arial"/>
          <w:lang w:val="es-MX" w:eastAsia="en-US"/>
        </w:rPr>
        <w:t>Cosas del comercio marítimo</w:t>
      </w:r>
    </w:p>
    <w:p w:rsidR="00BE13AF" w:rsidRPr="002735CF" w:rsidRDefault="00BE13AF" w:rsidP="002735CF">
      <w:pPr>
        <w:pStyle w:val="Prrafodelista"/>
        <w:numPr>
          <w:ilvl w:val="0"/>
          <w:numId w:val="4"/>
        </w:numPr>
        <w:jc w:val="both"/>
        <w:rPr>
          <w:rFonts w:ascii="Arial" w:eastAsia="Calibri" w:hAnsi="Arial" w:cs="Arial"/>
          <w:lang w:val="es-MX" w:eastAsia="en-US"/>
        </w:rPr>
      </w:pPr>
      <w:r w:rsidRPr="002735CF">
        <w:rPr>
          <w:rFonts w:ascii="Arial" w:eastAsia="Calibri" w:hAnsi="Arial" w:cs="Arial"/>
          <w:lang w:val="es-MX" w:eastAsia="en-US"/>
        </w:rPr>
        <w:t xml:space="preserve">Contratos del comercio marítimo </w:t>
      </w:r>
    </w:p>
    <w:p w:rsidR="00BE13AF" w:rsidRPr="002735CF" w:rsidRDefault="00BE13AF" w:rsidP="002735CF">
      <w:pPr>
        <w:pStyle w:val="Prrafodelista"/>
        <w:numPr>
          <w:ilvl w:val="0"/>
          <w:numId w:val="1"/>
        </w:numPr>
        <w:jc w:val="both"/>
        <w:rPr>
          <w:rFonts w:ascii="Arial" w:eastAsia="Calibri" w:hAnsi="Arial" w:cs="Arial"/>
          <w:lang w:val="es-MX" w:eastAsia="en-US"/>
        </w:rPr>
      </w:pPr>
      <w:r w:rsidRPr="002735CF">
        <w:rPr>
          <w:rFonts w:ascii="Arial" w:eastAsia="Calibri" w:hAnsi="Arial" w:cs="Arial"/>
          <w:lang w:val="es-MX" w:eastAsia="en-US"/>
        </w:rPr>
        <w:t>Derecho marítimo laboral</w:t>
      </w:r>
    </w:p>
    <w:p w:rsidR="00BE13AF" w:rsidRPr="00BE13AF" w:rsidRDefault="00BE13AF" w:rsidP="002735CF">
      <w:pPr>
        <w:numPr>
          <w:ilvl w:val="0"/>
          <w:numId w:val="1"/>
        </w:numPr>
        <w:contextualSpacing/>
        <w:jc w:val="both"/>
        <w:rPr>
          <w:rFonts w:ascii="Arial" w:eastAsia="Calibri" w:hAnsi="Arial" w:cs="Arial"/>
          <w:lang w:val="es-MX" w:eastAsia="en-US"/>
        </w:rPr>
      </w:pPr>
      <w:r w:rsidRPr="00BE13AF">
        <w:rPr>
          <w:rFonts w:ascii="Arial" w:eastAsia="Calibri" w:hAnsi="Arial" w:cs="Arial"/>
          <w:lang w:val="es-MX" w:eastAsia="en-US"/>
        </w:rPr>
        <w:t>Derecho Penal Marítimo</w:t>
      </w:r>
    </w:p>
    <w:p w:rsidR="00BE13AF" w:rsidRPr="00BE13AF" w:rsidRDefault="00BE13AF" w:rsidP="002735CF">
      <w:pPr>
        <w:numPr>
          <w:ilvl w:val="0"/>
          <w:numId w:val="1"/>
        </w:numPr>
        <w:contextualSpacing/>
        <w:jc w:val="both"/>
        <w:rPr>
          <w:rFonts w:ascii="Arial" w:eastAsia="Calibri" w:hAnsi="Arial" w:cs="Arial"/>
          <w:lang w:val="es-MX" w:eastAsia="en-US"/>
        </w:rPr>
      </w:pPr>
      <w:r w:rsidRPr="00BE13AF">
        <w:rPr>
          <w:rFonts w:ascii="Arial" w:eastAsia="Calibri" w:hAnsi="Arial" w:cs="Arial"/>
          <w:lang w:val="es-MX" w:eastAsia="en-US"/>
        </w:rPr>
        <w:t xml:space="preserve">El Transporte </w:t>
      </w:r>
    </w:p>
    <w:p w:rsidR="00BE13AF" w:rsidRDefault="00BE13AF" w:rsidP="002735CF">
      <w:pPr>
        <w:numPr>
          <w:ilvl w:val="0"/>
          <w:numId w:val="1"/>
        </w:numPr>
        <w:contextualSpacing/>
        <w:jc w:val="both"/>
        <w:rPr>
          <w:rFonts w:ascii="Arial" w:eastAsia="Calibri" w:hAnsi="Arial" w:cs="Arial"/>
          <w:lang w:val="es-MX" w:eastAsia="en-US"/>
        </w:rPr>
      </w:pPr>
      <w:r w:rsidRPr="00BE13AF">
        <w:rPr>
          <w:rFonts w:ascii="Arial" w:eastAsia="Calibri" w:hAnsi="Arial" w:cs="Arial"/>
          <w:lang w:val="es-MX" w:eastAsia="en-US"/>
        </w:rPr>
        <w:t>El transporte Multimodal</w:t>
      </w:r>
    </w:p>
    <w:p w:rsidR="0064764F" w:rsidRPr="00BE13AF" w:rsidRDefault="0064764F" w:rsidP="002735CF">
      <w:pPr>
        <w:ind w:left="720"/>
        <w:contextualSpacing/>
        <w:jc w:val="both"/>
        <w:rPr>
          <w:rFonts w:ascii="Arial" w:eastAsia="Calibri" w:hAnsi="Arial" w:cs="Arial"/>
          <w:lang w:val="es-MX" w:eastAsia="en-US"/>
        </w:rPr>
      </w:pPr>
    </w:p>
    <w:p w:rsidR="00BE13AF" w:rsidRPr="002735CF" w:rsidRDefault="00BE13AF" w:rsidP="002735CF">
      <w:pPr>
        <w:pStyle w:val="Prrafodelista"/>
        <w:numPr>
          <w:ilvl w:val="0"/>
          <w:numId w:val="3"/>
        </w:numPr>
        <w:jc w:val="both"/>
        <w:rPr>
          <w:rFonts w:ascii="Arial" w:eastAsia="Calibri" w:hAnsi="Arial" w:cs="Arial"/>
          <w:lang w:val="es-MX" w:eastAsia="en-US"/>
        </w:rPr>
      </w:pPr>
      <w:r w:rsidRPr="002735CF">
        <w:rPr>
          <w:rFonts w:ascii="Arial" w:eastAsia="Calibri" w:hAnsi="Arial" w:cs="Arial"/>
          <w:lang w:val="es-MX" w:eastAsia="en-US"/>
        </w:rPr>
        <w:t>E</w:t>
      </w:r>
      <w:r w:rsidR="0064764F" w:rsidRPr="002735CF">
        <w:rPr>
          <w:rFonts w:ascii="Arial" w:eastAsia="Calibri" w:hAnsi="Arial" w:cs="Arial"/>
          <w:lang w:val="es-MX" w:eastAsia="en-US"/>
        </w:rPr>
        <w:t>valuación:</w:t>
      </w:r>
      <w:r w:rsidR="0062298F">
        <w:rPr>
          <w:rFonts w:ascii="Arial" w:eastAsia="Calibri" w:hAnsi="Arial" w:cs="Arial"/>
          <w:lang w:val="es-MX" w:eastAsia="en-US"/>
        </w:rPr>
        <w:tab/>
      </w:r>
      <w:r w:rsidR="0062298F">
        <w:rPr>
          <w:rFonts w:ascii="Arial" w:eastAsia="Calibri" w:hAnsi="Arial" w:cs="Arial"/>
          <w:lang w:val="es-MX" w:eastAsia="en-US"/>
        </w:rPr>
        <w:tab/>
      </w:r>
      <w:r w:rsidR="0062298F">
        <w:rPr>
          <w:rFonts w:ascii="Arial" w:eastAsia="Calibri" w:hAnsi="Arial" w:cs="Arial"/>
          <w:lang w:val="es-MX" w:eastAsia="en-US"/>
        </w:rPr>
        <w:tab/>
      </w:r>
      <w:r w:rsidR="0062298F">
        <w:rPr>
          <w:rFonts w:ascii="Arial" w:eastAsia="Calibri" w:hAnsi="Arial" w:cs="Arial"/>
          <w:lang w:val="es-MX" w:eastAsia="en-US"/>
        </w:rPr>
        <w:tab/>
      </w:r>
      <w:r w:rsidR="0062298F">
        <w:rPr>
          <w:rFonts w:ascii="Arial" w:eastAsia="Calibri" w:hAnsi="Arial" w:cs="Arial"/>
          <w:lang w:val="es-MX" w:eastAsia="en-US"/>
        </w:rPr>
        <w:tab/>
      </w:r>
      <w:r w:rsidR="0062298F">
        <w:rPr>
          <w:rFonts w:ascii="Arial" w:eastAsia="Calibri" w:hAnsi="Arial" w:cs="Arial"/>
          <w:lang w:val="es-MX" w:eastAsia="en-US"/>
        </w:rPr>
        <w:tab/>
      </w:r>
      <w:r w:rsidR="0062298F">
        <w:rPr>
          <w:rFonts w:ascii="Arial" w:eastAsia="Calibri" w:hAnsi="Arial" w:cs="Arial"/>
          <w:lang w:val="es-MX" w:eastAsia="en-US"/>
        </w:rPr>
        <w:tab/>
      </w:r>
      <w:r w:rsidR="0062298F">
        <w:rPr>
          <w:rFonts w:ascii="Arial" w:eastAsia="Calibri" w:hAnsi="Arial" w:cs="Arial"/>
          <w:lang w:val="es-MX" w:eastAsia="en-US"/>
        </w:rPr>
        <w:tab/>
      </w:r>
      <w:r w:rsidR="0062298F" w:rsidRPr="0062298F">
        <w:rPr>
          <w:rFonts w:ascii="Arial" w:eastAsia="Calibri" w:hAnsi="Arial" w:cs="Arial"/>
          <w:b/>
          <w:u w:val="single"/>
          <w:lang w:val="es-MX" w:eastAsia="en-US"/>
        </w:rPr>
        <w:t>Puntos</w:t>
      </w:r>
    </w:p>
    <w:p w:rsidR="002735CF" w:rsidRPr="002735CF" w:rsidRDefault="002735CF" w:rsidP="002735CF">
      <w:pPr>
        <w:pStyle w:val="Prrafodelista"/>
        <w:ind w:left="1080"/>
        <w:jc w:val="both"/>
        <w:rPr>
          <w:rFonts w:ascii="Arial" w:eastAsia="Calibri" w:hAnsi="Arial" w:cs="Arial"/>
          <w:lang w:val="es-MX" w:eastAsia="en-US"/>
        </w:rPr>
      </w:pPr>
    </w:p>
    <w:p w:rsidR="00BE13AF" w:rsidRPr="00BE13AF" w:rsidRDefault="0064764F" w:rsidP="002735CF">
      <w:pPr>
        <w:ind w:left="705" w:hanging="705"/>
        <w:jc w:val="both"/>
        <w:rPr>
          <w:rFonts w:ascii="Arial" w:eastAsia="Calibri" w:hAnsi="Arial" w:cs="Arial"/>
          <w:lang w:val="es-MX" w:eastAsia="en-US"/>
        </w:rPr>
      </w:pPr>
      <w:r>
        <w:rPr>
          <w:rFonts w:ascii="Arial" w:eastAsia="Calibri" w:hAnsi="Arial" w:cs="Arial"/>
          <w:lang w:val="es-MX" w:eastAsia="en-US"/>
        </w:rPr>
        <w:t xml:space="preserve">2 </w:t>
      </w:r>
      <w:r w:rsidR="00146B9A">
        <w:rPr>
          <w:rFonts w:ascii="Arial" w:eastAsia="Calibri" w:hAnsi="Arial" w:cs="Arial"/>
          <w:lang w:val="es-MX" w:eastAsia="en-US"/>
        </w:rPr>
        <w:t xml:space="preserve"> </w:t>
      </w:r>
      <w:r>
        <w:rPr>
          <w:rFonts w:ascii="Arial" w:eastAsia="Calibri" w:hAnsi="Arial" w:cs="Arial"/>
          <w:lang w:val="es-MX" w:eastAsia="en-US"/>
        </w:rPr>
        <w:t>C</w:t>
      </w:r>
      <w:r w:rsidR="00BE13AF" w:rsidRPr="00BE13AF">
        <w:rPr>
          <w:rFonts w:ascii="Arial" w:eastAsia="Calibri" w:hAnsi="Arial" w:cs="Arial"/>
          <w:lang w:val="es-MX" w:eastAsia="en-US"/>
        </w:rPr>
        <w:t>omprobaciones d</w:t>
      </w:r>
      <w:r>
        <w:rPr>
          <w:rFonts w:ascii="Arial" w:eastAsia="Calibri" w:hAnsi="Arial" w:cs="Arial"/>
          <w:lang w:val="es-MX" w:eastAsia="en-US"/>
        </w:rPr>
        <w:t>e lectura parciales, 15 puntos cada una      …….………</w:t>
      </w:r>
      <w:r w:rsidR="00BE13AF" w:rsidRPr="00BE13AF">
        <w:rPr>
          <w:rFonts w:ascii="Arial" w:eastAsia="Calibri" w:hAnsi="Arial" w:cs="Arial"/>
          <w:lang w:val="es-MX" w:eastAsia="en-US"/>
        </w:rPr>
        <w:t>30</w:t>
      </w:r>
    </w:p>
    <w:p w:rsidR="00146B9A" w:rsidRDefault="00146B9A" w:rsidP="002735CF">
      <w:pPr>
        <w:ind w:left="705" w:hanging="705"/>
        <w:jc w:val="both"/>
        <w:rPr>
          <w:rFonts w:ascii="Arial" w:eastAsia="Calibri" w:hAnsi="Arial" w:cs="Arial"/>
          <w:lang w:val="es-MX" w:eastAsia="en-US"/>
        </w:rPr>
      </w:pPr>
      <w:r>
        <w:rPr>
          <w:rFonts w:ascii="Arial" w:eastAsia="Calibri" w:hAnsi="Arial" w:cs="Arial"/>
          <w:lang w:val="es-MX" w:eastAsia="en-US"/>
        </w:rPr>
        <w:t>Trabajos de investigación……………………………………………………..……30</w:t>
      </w:r>
    </w:p>
    <w:p w:rsidR="009838F2" w:rsidRDefault="009838F2" w:rsidP="002735CF">
      <w:pPr>
        <w:ind w:left="705" w:hanging="705"/>
        <w:jc w:val="both"/>
        <w:rPr>
          <w:rFonts w:ascii="Arial" w:eastAsia="Calibri" w:hAnsi="Arial" w:cs="Arial"/>
          <w:lang w:val="es-MX" w:eastAsia="en-US"/>
        </w:rPr>
      </w:pPr>
      <w:r>
        <w:rPr>
          <w:rFonts w:ascii="Arial" w:eastAsia="Calibri" w:hAnsi="Arial" w:cs="Arial"/>
          <w:lang w:val="es-MX" w:eastAsia="en-US"/>
        </w:rPr>
        <w:t>Trabajos individuales………………………………………………………………..10</w:t>
      </w:r>
    </w:p>
    <w:p w:rsidR="00BE13AF" w:rsidRDefault="00BE13AF" w:rsidP="002735CF">
      <w:pPr>
        <w:ind w:left="705" w:hanging="705"/>
        <w:jc w:val="both"/>
        <w:rPr>
          <w:rFonts w:ascii="Arial" w:eastAsia="Calibri" w:hAnsi="Arial" w:cs="Arial"/>
          <w:lang w:val="es-MX" w:eastAsia="en-US"/>
        </w:rPr>
      </w:pPr>
      <w:r w:rsidRPr="00BE13AF">
        <w:rPr>
          <w:rFonts w:ascii="Arial" w:eastAsia="Calibri" w:hAnsi="Arial" w:cs="Arial"/>
          <w:lang w:val="es-MX" w:eastAsia="en-US"/>
        </w:rPr>
        <w:t>Evaluación fi</w:t>
      </w:r>
      <w:r w:rsidR="0064764F">
        <w:rPr>
          <w:rFonts w:ascii="Arial" w:eastAsia="Calibri" w:hAnsi="Arial" w:cs="Arial"/>
          <w:lang w:val="es-MX" w:eastAsia="en-US"/>
        </w:rPr>
        <w:t>nal………………………………………………………………………</w:t>
      </w:r>
      <w:r w:rsidR="009838F2">
        <w:rPr>
          <w:rFonts w:ascii="Arial" w:eastAsia="Calibri" w:hAnsi="Arial" w:cs="Arial"/>
          <w:lang w:val="es-MX" w:eastAsia="en-US"/>
        </w:rPr>
        <w:t>3</w:t>
      </w:r>
      <w:r w:rsidRPr="00BE13AF">
        <w:rPr>
          <w:rFonts w:ascii="Arial" w:eastAsia="Calibri" w:hAnsi="Arial" w:cs="Arial"/>
          <w:lang w:val="es-MX" w:eastAsia="en-US"/>
        </w:rPr>
        <w:t>0</w:t>
      </w:r>
    </w:p>
    <w:p w:rsidR="002735CF" w:rsidRPr="0062298F" w:rsidRDefault="0064764F" w:rsidP="002735CF">
      <w:pPr>
        <w:ind w:left="705" w:hanging="705"/>
        <w:jc w:val="both"/>
        <w:rPr>
          <w:rFonts w:ascii="Arial" w:eastAsia="Calibri" w:hAnsi="Arial" w:cs="Arial"/>
          <w:b/>
          <w:lang w:val="es-MX" w:eastAsia="en-US"/>
        </w:rPr>
      </w:pPr>
      <w:proofErr w:type="gramStart"/>
      <w:r w:rsidRPr="0062298F">
        <w:rPr>
          <w:rFonts w:ascii="Arial" w:eastAsia="Calibri" w:hAnsi="Arial" w:cs="Arial"/>
          <w:b/>
          <w:lang w:val="es-MX" w:eastAsia="en-US"/>
        </w:rPr>
        <w:t>Total</w:t>
      </w:r>
      <w:proofErr w:type="gramEnd"/>
      <w:r w:rsidRPr="0062298F">
        <w:rPr>
          <w:rFonts w:ascii="Arial" w:eastAsia="Calibri" w:hAnsi="Arial" w:cs="Arial"/>
          <w:b/>
          <w:lang w:val="es-MX" w:eastAsia="en-US"/>
        </w:rPr>
        <w:t xml:space="preserve"> </w:t>
      </w:r>
      <w:r w:rsidR="001B4086" w:rsidRPr="0062298F">
        <w:rPr>
          <w:rFonts w:ascii="Arial" w:eastAsia="Calibri" w:hAnsi="Arial" w:cs="Arial"/>
          <w:b/>
          <w:lang w:val="es-MX" w:eastAsia="en-US"/>
        </w:rPr>
        <w:t>puntos</w:t>
      </w:r>
      <w:r w:rsidR="001B4086">
        <w:rPr>
          <w:rFonts w:ascii="Arial" w:eastAsia="Calibri" w:hAnsi="Arial" w:cs="Arial"/>
          <w:b/>
          <w:lang w:val="es-MX" w:eastAsia="en-US"/>
        </w:rPr>
        <w:t>:</w:t>
      </w:r>
      <w:r w:rsidR="001B4086">
        <w:rPr>
          <w:rFonts w:ascii="Arial" w:eastAsia="Calibri" w:hAnsi="Arial" w:cs="Arial"/>
          <w:b/>
          <w:lang w:val="es-MX" w:eastAsia="en-US"/>
        </w:rPr>
        <w:tab/>
      </w:r>
      <w:r w:rsidR="001B4086">
        <w:rPr>
          <w:rFonts w:ascii="Arial" w:eastAsia="Calibri" w:hAnsi="Arial" w:cs="Arial"/>
          <w:b/>
          <w:lang w:val="es-MX" w:eastAsia="en-US"/>
        </w:rPr>
        <w:tab/>
      </w:r>
      <w:r w:rsidR="001B4086">
        <w:rPr>
          <w:rFonts w:ascii="Arial" w:eastAsia="Calibri" w:hAnsi="Arial" w:cs="Arial"/>
          <w:b/>
          <w:lang w:val="es-MX" w:eastAsia="en-US"/>
        </w:rPr>
        <w:tab/>
      </w:r>
      <w:r w:rsidR="001B4086">
        <w:rPr>
          <w:rFonts w:ascii="Arial" w:eastAsia="Calibri" w:hAnsi="Arial" w:cs="Arial"/>
          <w:b/>
          <w:lang w:val="es-MX" w:eastAsia="en-US"/>
        </w:rPr>
        <w:tab/>
      </w:r>
      <w:r w:rsidR="001B4086">
        <w:rPr>
          <w:rFonts w:ascii="Arial" w:eastAsia="Calibri" w:hAnsi="Arial" w:cs="Arial"/>
          <w:b/>
          <w:lang w:val="es-MX" w:eastAsia="en-US"/>
        </w:rPr>
        <w:tab/>
      </w:r>
      <w:r w:rsidR="001B4086">
        <w:rPr>
          <w:rFonts w:ascii="Arial" w:eastAsia="Calibri" w:hAnsi="Arial" w:cs="Arial"/>
          <w:b/>
          <w:lang w:val="es-MX" w:eastAsia="en-US"/>
        </w:rPr>
        <w:tab/>
      </w:r>
      <w:r w:rsidR="001B4086">
        <w:rPr>
          <w:rFonts w:ascii="Arial" w:eastAsia="Calibri" w:hAnsi="Arial" w:cs="Arial"/>
          <w:b/>
          <w:lang w:val="es-MX" w:eastAsia="en-US"/>
        </w:rPr>
        <w:tab/>
      </w:r>
      <w:r w:rsidR="001B4086">
        <w:rPr>
          <w:rFonts w:ascii="Arial" w:eastAsia="Calibri" w:hAnsi="Arial" w:cs="Arial"/>
          <w:b/>
          <w:lang w:val="es-MX" w:eastAsia="en-US"/>
        </w:rPr>
        <w:tab/>
      </w:r>
      <w:r w:rsidR="001B4086">
        <w:rPr>
          <w:rFonts w:ascii="Arial" w:eastAsia="Calibri" w:hAnsi="Arial" w:cs="Arial"/>
          <w:b/>
          <w:lang w:val="es-MX" w:eastAsia="en-US"/>
        </w:rPr>
        <w:tab/>
        <w:t xml:space="preserve">   100</w:t>
      </w:r>
      <w:r w:rsidR="0062298F">
        <w:rPr>
          <w:rFonts w:ascii="Arial" w:eastAsia="Calibri" w:hAnsi="Arial" w:cs="Arial"/>
          <w:b/>
          <w:lang w:val="es-MX" w:eastAsia="en-US"/>
        </w:rPr>
        <w:t xml:space="preserve">                            </w:t>
      </w:r>
      <w:r w:rsidR="001B4086">
        <w:rPr>
          <w:rFonts w:ascii="Arial" w:eastAsia="Calibri" w:hAnsi="Arial" w:cs="Arial"/>
          <w:b/>
          <w:lang w:val="es-MX" w:eastAsia="en-US"/>
        </w:rPr>
        <w:tab/>
      </w:r>
      <w:r w:rsidR="001B4086">
        <w:rPr>
          <w:rFonts w:ascii="Arial" w:eastAsia="Calibri" w:hAnsi="Arial" w:cs="Arial"/>
          <w:b/>
          <w:lang w:val="es-MX" w:eastAsia="en-US"/>
        </w:rPr>
        <w:tab/>
      </w:r>
      <w:r w:rsidR="001B4086">
        <w:rPr>
          <w:rFonts w:ascii="Arial" w:eastAsia="Calibri" w:hAnsi="Arial" w:cs="Arial"/>
          <w:b/>
          <w:lang w:val="es-MX" w:eastAsia="en-US"/>
        </w:rPr>
        <w:tab/>
      </w:r>
      <w:r w:rsidR="001B4086">
        <w:rPr>
          <w:rFonts w:ascii="Arial" w:eastAsia="Calibri" w:hAnsi="Arial" w:cs="Arial"/>
          <w:b/>
          <w:lang w:val="es-MX" w:eastAsia="en-US"/>
        </w:rPr>
        <w:tab/>
      </w:r>
      <w:r w:rsidR="001B4086">
        <w:rPr>
          <w:rFonts w:ascii="Arial" w:eastAsia="Calibri" w:hAnsi="Arial" w:cs="Arial"/>
          <w:b/>
          <w:lang w:val="es-MX" w:eastAsia="en-US"/>
        </w:rPr>
        <w:tab/>
      </w:r>
      <w:r w:rsidR="001B4086">
        <w:rPr>
          <w:rFonts w:ascii="Arial" w:eastAsia="Calibri" w:hAnsi="Arial" w:cs="Arial"/>
          <w:b/>
          <w:lang w:val="es-MX" w:eastAsia="en-US"/>
        </w:rPr>
        <w:tab/>
        <w:t xml:space="preserve">    </w:t>
      </w:r>
    </w:p>
    <w:p w:rsidR="0064764F" w:rsidRPr="00BE13AF" w:rsidRDefault="0064764F" w:rsidP="002735CF">
      <w:pPr>
        <w:ind w:left="705" w:hanging="705"/>
        <w:jc w:val="both"/>
        <w:rPr>
          <w:rFonts w:ascii="Arial" w:eastAsia="Calibri" w:hAnsi="Arial" w:cs="Arial"/>
          <w:lang w:val="es-MX" w:eastAsia="en-US"/>
        </w:rPr>
      </w:pPr>
      <w:r w:rsidRPr="0062298F">
        <w:rPr>
          <w:rFonts w:ascii="Arial" w:eastAsia="Calibri" w:hAnsi="Arial" w:cs="Arial"/>
          <w:b/>
          <w:lang w:val="es-MX" w:eastAsia="en-US"/>
        </w:rPr>
        <w:tab/>
      </w:r>
      <w:r w:rsidRPr="0062298F">
        <w:rPr>
          <w:rFonts w:ascii="Arial" w:eastAsia="Calibri" w:hAnsi="Arial" w:cs="Arial"/>
          <w:b/>
          <w:lang w:val="es-MX" w:eastAsia="en-US"/>
        </w:rPr>
        <w:tab/>
      </w:r>
      <w:r>
        <w:rPr>
          <w:rFonts w:ascii="Arial" w:eastAsia="Calibri" w:hAnsi="Arial" w:cs="Arial"/>
          <w:lang w:val="es-MX" w:eastAsia="en-US"/>
        </w:rPr>
        <w:tab/>
      </w:r>
      <w:r>
        <w:rPr>
          <w:rFonts w:ascii="Arial" w:eastAsia="Calibri" w:hAnsi="Arial" w:cs="Arial"/>
          <w:lang w:val="es-MX" w:eastAsia="en-US"/>
        </w:rPr>
        <w:tab/>
      </w:r>
      <w:r>
        <w:rPr>
          <w:rFonts w:ascii="Arial" w:eastAsia="Calibri" w:hAnsi="Arial" w:cs="Arial"/>
          <w:lang w:val="es-MX" w:eastAsia="en-US"/>
        </w:rPr>
        <w:tab/>
      </w:r>
      <w:r>
        <w:rPr>
          <w:rFonts w:ascii="Arial" w:eastAsia="Calibri" w:hAnsi="Arial" w:cs="Arial"/>
          <w:lang w:val="es-MX" w:eastAsia="en-US"/>
        </w:rPr>
        <w:tab/>
      </w:r>
      <w:r>
        <w:rPr>
          <w:rFonts w:ascii="Arial" w:eastAsia="Calibri" w:hAnsi="Arial" w:cs="Arial"/>
          <w:lang w:val="es-MX" w:eastAsia="en-US"/>
        </w:rPr>
        <w:tab/>
      </w:r>
      <w:r>
        <w:rPr>
          <w:rFonts w:ascii="Arial" w:eastAsia="Calibri" w:hAnsi="Arial" w:cs="Arial"/>
          <w:lang w:val="es-MX" w:eastAsia="en-US"/>
        </w:rPr>
        <w:tab/>
      </w:r>
      <w:r>
        <w:rPr>
          <w:rFonts w:ascii="Arial" w:eastAsia="Calibri" w:hAnsi="Arial" w:cs="Arial"/>
          <w:lang w:val="es-MX" w:eastAsia="en-US"/>
        </w:rPr>
        <w:tab/>
        <w:t xml:space="preserve">       </w:t>
      </w:r>
    </w:p>
    <w:p w:rsidR="00BE13AF" w:rsidRPr="002735CF" w:rsidRDefault="00BE13AF" w:rsidP="002735CF">
      <w:pPr>
        <w:pStyle w:val="Prrafodelista"/>
        <w:numPr>
          <w:ilvl w:val="0"/>
          <w:numId w:val="3"/>
        </w:numPr>
        <w:jc w:val="both"/>
        <w:rPr>
          <w:rFonts w:ascii="Arial" w:eastAsia="Calibri" w:hAnsi="Arial" w:cs="Arial"/>
          <w:lang w:val="es-MX" w:eastAsia="en-US"/>
        </w:rPr>
      </w:pPr>
      <w:r w:rsidRPr="002735CF">
        <w:rPr>
          <w:rFonts w:ascii="Arial" w:eastAsia="Calibri" w:hAnsi="Arial" w:cs="Arial"/>
          <w:lang w:val="es-MX" w:eastAsia="en-US"/>
        </w:rPr>
        <w:t>B</w:t>
      </w:r>
      <w:r w:rsidR="0064764F" w:rsidRPr="002735CF">
        <w:rPr>
          <w:rFonts w:ascii="Arial" w:eastAsia="Calibri" w:hAnsi="Arial" w:cs="Arial"/>
          <w:lang w:val="es-MX" w:eastAsia="en-US"/>
        </w:rPr>
        <w:t>ibliografía</w:t>
      </w:r>
    </w:p>
    <w:p w:rsidR="002735CF" w:rsidRPr="002735CF" w:rsidRDefault="002735CF" w:rsidP="002735CF">
      <w:pPr>
        <w:pStyle w:val="Prrafodelista"/>
        <w:ind w:left="1080"/>
        <w:jc w:val="both"/>
        <w:rPr>
          <w:rFonts w:ascii="Arial" w:eastAsia="Calibri" w:hAnsi="Arial" w:cs="Arial"/>
          <w:lang w:val="es-MX" w:eastAsia="en-US"/>
        </w:rPr>
      </w:pPr>
    </w:p>
    <w:p w:rsidR="00BE13AF" w:rsidRDefault="00F07650" w:rsidP="003F2227">
      <w:pPr>
        <w:jc w:val="both"/>
        <w:rPr>
          <w:rFonts w:ascii="Arial" w:eastAsia="Calibri" w:hAnsi="Arial" w:cs="Arial"/>
          <w:lang w:val="es-MX" w:eastAsia="en-US"/>
        </w:rPr>
      </w:pPr>
      <w:r>
        <w:rPr>
          <w:rFonts w:ascii="Arial" w:eastAsia="Calibri" w:hAnsi="Arial" w:cs="Arial"/>
          <w:lang w:val="es-MX" w:eastAsia="en-US"/>
        </w:rPr>
        <w:t xml:space="preserve">Abreau González, Gigliolla A., “Las convenciones internacionales y el Derecho </w:t>
      </w:r>
      <w:r w:rsidRPr="00F07650">
        <w:rPr>
          <w:rFonts w:ascii="Arial" w:eastAsia="Calibri" w:hAnsi="Arial" w:cs="Arial"/>
          <w:i/>
          <w:lang w:val="es-MX" w:eastAsia="en-US"/>
        </w:rPr>
        <w:t>vivo</w:t>
      </w:r>
      <w:r>
        <w:rPr>
          <w:rFonts w:ascii="Arial" w:eastAsia="Calibri" w:hAnsi="Arial" w:cs="Arial"/>
          <w:lang w:val="es-MX" w:eastAsia="en-US"/>
        </w:rPr>
        <w:t xml:space="preserve"> como medios para la unificación del Derecho Marítimo”. Valencia, 2005.</w:t>
      </w:r>
    </w:p>
    <w:p w:rsidR="00F07650" w:rsidRDefault="00F07650" w:rsidP="003F2227">
      <w:pPr>
        <w:jc w:val="both"/>
        <w:rPr>
          <w:rFonts w:ascii="Arial" w:eastAsia="Calibri" w:hAnsi="Arial" w:cs="Arial"/>
          <w:lang w:val="es-MX" w:eastAsia="en-US"/>
        </w:rPr>
      </w:pPr>
      <w:r>
        <w:rPr>
          <w:rFonts w:ascii="Arial" w:eastAsia="Calibri" w:hAnsi="Arial" w:cs="Arial"/>
          <w:lang w:val="es-MX" w:eastAsia="en-US"/>
        </w:rPr>
        <w:t>Barbado, Patricia B. “Manual de Jurisprudencia del Transporte”</w:t>
      </w:r>
      <w:r w:rsidR="00254B4F">
        <w:rPr>
          <w:rFonts w:ascii="Arial" w:eastAsia="Calibri" w:hAnsi="Arial" w:cs="Arial"/>
          <w:lang w:val="es-MX" w:eastAsia="en-US"/>
        </w:rPr>
        <w:t>. Lexis Nexis, Buenos Aires, 2004.</w:t>
      </w:r>
    </w:p>
    <w:p w:rsidR="00254B4F" w:rsidRDefault="00254B4F" w:rsidP="003F2227">
      <w:pPr>
        <w:jc w:val="both"/>
        <w:rPr>
          <w:rFonts w:ascii="Arial" w:eastAsia="Calibri" w:hAnsi="Arial" w:cs="Arial"/>
          <w:lang w:val="es-MX" w:eastAsia="en-US"/>
        </w:rPr>
      </w:pPr>
      <w:r>
        <w:rPr>
          <w:rFonts w:ascii="Arial" w:eastAsia="Calibri" w:hAnsi="Arial" w:cs="Arial"/>
          <w:lang w:val="es-MX" w:eastAsia="en-US"/>
        </w:rPr>
        <w:t>Bloch, Roberto D., “</w:t>
      </w:r>
      <w:r w:rsidR="00EB2155">
        <w:rPr>
          <w:rFonts w:ascii="Arial" w:eastAsia="Calibri" w:hAnsi="Arial" w:cs="Arial"/>
          <w:lang w:val="es-MX" w:eastAsia="en-US"/>
        </w:rPr>
        <w:t>Transporte</w:t>
      </w:r>
      <w:r>
        <w:rPr>
          <w:rFonts w:ascii="Arial" w:eastAsia="Calibri" w:hAnsi="Arial" w:cs="Arial"/>
          <w:lang w:val="es-MX" w:eastAsia="en-US"/>
        </w:rPr>
        <w:t xml:space="preserve"> Multimodal</w:t>
      </w:r>
      <w:r w:rsidR="00EB2155">
        <w:rPr>
          <w:rFonts w:ascii="Arial" w:eastAsia="Calibri" w:hAnsi="Arial" w:cs="Arial"/>
          <w:lang w:val="es-MX" w:eastAsia="en-US"/>
        </w:rPr>
        <w:t xml:space="preserve"> –Análisis Jurídico y operativo de un sistema integrado de Transporte”. Buenos Aires, 1996.</w:t>
      </w:r>
    </w:p>
    <w:p w:rsidR="00254B4F" w:rsidRDefault="00254B4F" w:rsidP="003F2227">
      <w:pPr>
        <w:jc w:val="both"/>
        <w:rPr>
          <w:rFonts w:ascii="Arial" w:eastAsia="Calibri" w:hAnsi="Arial" w:cs="Arial"/>
          <w:lang w:val="es-MX" w:eastAsia="en-US"/>
        </w:rPr>
      </w:pPr>
      <w:r>
        <w:rPr>
          <w:rFonts w:ascii="Arial" w:eastAsia="Calibri" w:hAnsi="Arial" w:cs="Arial"/>
          <w:lang w:val="es-MX" w:eastAsia="en-US"/>
        </w:rPr>
        <w:t>Broseta Pont, Manuel, “Manual de Derecho Mercantil”. Editorial Tecnos, Madrid, 1971.</w:t>
      </w:r>
    </w:p>
    <w:p w:rsidR="00254B4F" w:rsidRPr="00705D99" w:rsidRDefault="00254B4F" w:rsidP="003F2227">
      <w:pPr>
        <w:jc w:val="both"/>
        <w:rPr>
          <w:rFonts w:ascii="Arial" w:eastAsia="Calibri" w:hAnsi="Arial" w:cs="Arial"/>
          <w:b/>
          <w:lang w:val="es-MX" w:eastAsia="en-US"/>
        </w:rPr>
      </w:pPr>
      <w:r w:rsidRPr="00705D99">
        <w:rPr>
          <w:rFonts w:ascii="Arial" w:eastAsia="Calibri" w:hAnsi="Arial" w:cs="Arial"/>
          <w:b/>
          <w:lang w:val="es-MX" w:eastAsia="en-US"/>
        </w:rPr>
        <w:t>Cervantes Ahumada, Raúl, “Derecho Marítimo”, Editorial Herrero, S.A., México, 1970.</w:t>
      </w:r>
    </w:p>
    <w:p w:rsidR="00254B4F" w:rsidRPr="00705D99" w:rsidRDefault="00CF6113" w:rsidP="003F2227">
      <w:pPr>
        <w:jc w:val="both"/>
        <w:rPr>
          <w:rFonts w:ascii="Arial" w:eastAsia="Calibri" w:hAnsi="Arial" w:cs="Arial"/>
          <w:b/>
          <w:lang w:val="es-MX" w:eastAsia="en-US"/>
        </w:rPr>
      </w:pPr>
      <w:r w:rsidRPr="00705D99">
        <w:rPr>
          <w:rFonts w:ascii="Arial" w:eastAsia="Calibri" w:hAnsi="Arial" w:cs="Arial"/>
          <w:b/>
          <w:lang w:val="es-MX" w:eastAsia="en-US"/>
        </w:rPr>
        <w:t>Garrigues, Joaquín, “Curso de Derecho Mercantil”, Imprenta Aguirre, España, 1974.</w:t>
      </w:r>
      <w:bookmarkStart w:id="0" w:name="_GoBack"/>
      <w:bookmarkEnd w:id="0"/>
    </w:p>
    <w:p w:rsidR="00BB50AF" w:rsidRPr="00705D99" w:rsidRDefault="00BB50AF" w:rsidP="003F2227">
      <w:pPr>
        <w:jc w:val="both"/>
        <w:rPr>
          <w:rFonts w:ascii="Arial" w:eastAsia="Calibri" w:hAnsi="Arial" w:cs="Arial"/>
          <w:b/>
          <w:lang w:val="es-MX" w:eastAsia="en-US"/>
        </w:rPr>
      </w:pPr>
    </w:p>
    <w:p w:rsidR="00254B4F" w:rsidRDefault="00254B4F" w:rsidP="00F07650">
      <w:pPr>
        <w:ind w:left="705" w:hanging="345"/>
        <w:jc w:val="both"/>
        <w:rPr>
          <w:rFonts w:ascii="Arial" w:eastAsia="Calibri" w:hAnsi="Arial" w:cs="Arial"/>
          <w:lang w:val="es-MX" w:eastAsia="en-US"/>
        </w:rPr>
      </w:pPr>
    </w:p>
    <w:p w:rsidR="00254B4F" w:rsidRDefault="00254B4F" w:rsidP="00F07650">
      <w:pPr>
        <w:ind w:left="705" w:hanging="345"/>
        <w:jc w:val="both"/>
        <w:rPr>
          <w:rFonts w:ascii="Arial" w:eastAsia="Calibri" w:hAnsi="Arial" w:cs="Arial"/>
          <w:lang w:val="es-MX" w:eastAsia="en-US"/>
        </w:rPr>
      </w:pPr>
    </w:p>
    <w:p w:rsidR="00F54B15" w:rsidRDefault="00F54B15" w:rsidP="002735CF">
      <w:pPr>
        <w:jc w:val="both"/>
        <w:rPr>
          <w:rFonts w:ascii="Arial" w:eastAsia="Calibri" w:hAnsi="Arial" w:cs="Arial"/>
          <w:lang w:val="es-MX" w:eastAsia="en-US"/>
        </w:rPr>
      </w:pPr>
      <w:r>
        <w:rPr>
          <w:rFonts w:ascii="Arial" w:eastAsia="Calibri" w:hAnsi="Arial" w:cs="Arial"/>
          <w:lang w:val="es-MX" w:eastAsia="en-US"/>
        </w:rPr>
        <w:t>…3/</w:t>
      </w:r>
    </w:p>
    <w:p w:rsidR="00F54B15" w:rsidRDefault="00F54B15" w:rsidP="002735CF">
      <w:pPr>
        <w:jc w:val="both"/>
        <w:rPr>
          <w:rFonts w:ascii="Arial" w:eastAsia="Calibri" w:hAnsi="Arial" w:cs="Arial"/>
          <w:lang w:val="es-MX" w:eastAsia="en-US"/>
        </w:rPr>
      </w:pPr>
    </w:p>
    <w:p w:rsidR="00BE13AF" w:rsidRDefault="00BE13AF" w:rsidP="002735CF">
      <w:pPr>
        <w:jc w:val="both"/>
        <w:rPr>
          <w:rFonts w:ascii="Arial" w:eastAsia="Calibri" w:hAnsi="Arial" w:cs="Arial"/>
          <w:lang w:val="es-MX" w:eastAsia="en-US"/>
        </w:rPr>
      </w:pPr>
      <w:r w:rsidRPr="00BE13AF">
        <w:rPr>
          <w:rFonts w:ascii="Arial" w:eastAsia="Calibri" w:hAnsi="Arial" w:cs="Arial"/>
          <w:lang w:val="es-MX" w:eastAsia="en-US"/>
        </w:rPr>
        <w:t>L</w:t>
      </w:r>
      <w:r w:rsidR="00B9027E">
        <w:rPr>
          <w:rFonts w:ascii="Arial" w:eastAsia="Calibri" w:hAnsi="Arial" w:cs="Arial"/>
          <w:lang w:val="es-MX" w:eastAsia="en-US"/>
        </w:rPr>
        <w:t>eyes:</w:t>
      </w:r>
    </w:p>
    <w:p w:rsidR="002735CF" w:rsidRPr="00BE13AF" w:rsidRDefault="002735CF" w:rsidP="002735CF">
      <w:pPr>
        <w:jc w:val="both"/>
        <w:rPr>
          <w:rFonts w:ascii="Arial" w:eastAsia="Calibri" w:hAnsi="Arial" w:cs="Arial"/>
          <w:lang w:val="es-MX" w:eastAsia="en-US"/>
        </w:rPr>
      </w:pPr>
    </w:p>
    <w:p w:rsidR="00BE13AF" w:rsidRPr="00BE13AF" w:rsidRDefault="00BE13AF" w:rsidP="002735CF">
      <w:pPr>
        <w:jc w:val="both"/>
        <w:rPr>
          <w:rFonts w:ascii="Arial" w:eastAsia="Calibri" w:hAnsi="Arial" w:cs="Arial"/>
          <w:lang w:val="es-MX" w:eastAsia="en-US"/>
        </w:rPr>
      </w:pPr>
      <w:r w:rsidRPr="00BE13AF">
        <w:rPr>
          <w:rFonts w:ascii="Arial" w:eastAsia="Calibri" w:hAnsi="Arial" w:cs="Arial"/>
          <w:lang w:val="es-MX" w:eastAsia="en-US"/>
        </w:rPr>
        <w:t>Constitución Política de la República de Guatemala.</w:t>
      </w:r>
    </w:p>
    <w:p w:rsidR="00BE13AF" w:rsidRPr="00BE13AF" w:rsidRDefault="00BE13AF" w:rsidP="002735CF">
      <w:pPr>
        <w:jc w:val="both"/>
        <w:rPr>
          <w:rFonts w:ascii="Arial" w:eastAsia="Calibri" w:hAnsi="Arial" w:cs="Arial"/>
          <w:lang w:val="es-MX" w:eastAsia="en-US"/>
        </w:rPr>
      </w:pPr>
      <w:r w:rsidRPr="00BE13AF">
        <w:rPr>
          <w:rFonts w:ascii="Arial" w:eastAsia="Calibri" w:hAnsi="Arial" w:cs="Arial"/>
          <w:lang w:val="es-MX" w:eastAsia="en-US"/>
        </w:rPr>
        <w:t>Leyes Constitucionales.</w:t>
      </w:r>
    </w:p>
    <w:p w:rsidR="00BE13AF" w:rsidRPr="00BE13AF" w:rsidRDefault="00BE13AF" w:rsidP="002735CF">
      <w:pPr>
        <w:jc w:val="both"/>
        <w:rPr>
          <w:rFonts w:ascii="Arial" w:eastAsia="Calibri" w:hAnsi="Arial" w:cs="Arial"/>
          <w:lang w:val="es-MX" w:eastAsia="en-US"/>
        </w:rPr>
      </w:pPr>
      <w:r w:rsidRPr="00BE13AF">
        <w:rPr>
          <w:rFonts w:ascii="Arial" w:eastAsia="Calibri" w:hAnsi="Arial" w:cs="Arial"/>
          <w:lang w:val="es-MX" w:eastAsia="en-US"/>
        </w:rPr>
        <w:t>Ley del Organismo Judicial.</w:t>
      </w:r>
    </w:p>
    <w:p w:rsidR="00BE13AF" w:rsidRPr="00BE13AF" w:rsidRDefault="00BE13AF" w:rsidP="002735CF">
      <w:pPr>
        <w:jc w:val="both"/>
        <w:rPr>
          <w:rFonts w:ascii="Arial" w:eastAsia="Calibri" w:hAnsi="Arial" w:cs="Arial"/>
          <w:lang w:val="es-MX" w:eastAsia="en-US"/>
        </w:rPr>
      </w:pPr>
      <w:r w:rsidRPr="00BE13AF">
        <w:rPr>
          <w:rFonts w:ascii="Arial" w:eastAsia="Calibri" w:hAnsi="Arial" w:cs="Arial"/>
          <w:lang w:val="es-MX" w:eastAsia="en-US"/>
        </w:rPr>
        <w:t>Código de Comercio</w:t>
      </w:r>
    </w:p>
    <w:p w:rsidR="00BE13AF" w:rsidRPr="00BE13AF" w:rsidRDefault="00BE13AF" w:rsidP="002735CF">
      <w:pPr>
        <w:jc w:val="both"/>
        <w:rPr>
          <w:rFonts w:ascii="Arial" w:eastAsia="Calibri" w:hAnsi="Arial" w:cs="Arial"/>
          <w:lang w:val="es-MX" w:eastAsia="en-US"/>
        </w:rPr>
      </w:pPr>
      <w:r w:rsidRPr="00BE13AF">
        <w:rPr>
          <w:rFonts w:ascii="Arial" w:eastAsia="Calibri" w:hAnsi="Arial" w:cs="Arial"/>
          <w:lang w:val="es-MX" w:eastAsia="en-US"/>
        </w:rPr>
        <w:t>Código de Comercio de la República de Guatemala de 1877</w:t>
      </w:r>
    </w:p>
    <w:p w:rsidR="00BE13AF" w:rsidRPr="00BE13AF" w:rsidRDefault="00BE13AF" w:rsidP="002735CF">
      <w:pPr>
        <w:jc w:val="both"/>
        <w:rPr>
          <w:rFonts w:ascii="Arial" w:eastAsia="Calibri" w:hAnsi="Arial" w:cs="Arial"/>
          <w:lang w:val="es-MX" w:eastAsia="en-US"/>
        </w:rPr>
      </w:pPr>
      <w:r w:rsidRPr="00BE13AF">
        <w:rPr>
          <w:rFonts w:ascii="Arial" w:eastAsia="Calibri" w:hAnsi="Arial" w:cs="Arial"/>
          <w:lang w:val="es-MX" w:eastAsia="en-US"/>
        </w:rPr>
        <w:t>Decreto Gubernativo 2946</w:t>
      </w:r>
    </w:p>
    <w:p w:rsidR="00BE13AF" w:rsidRPr="00BE13AF" w:rsidRDefault="00BE13AF" w:rsidP="002735CF">
      <w:pPr>
        <w:jc w:val="both"/>
        <w:rPr>
          <w:rFonts w:ascii="Arial" w:hAnsi="Arial" w:cs="Arial"/>
          <w:lang w:val="es-GT"/>
        </w:rPr>
      </w:pPr>
    </w:p>
    <w:p w:rsidR="008B7881" w:rsidRDefault="00356404" w:rsidP="00330EC9">
      <w:pPr>
        <w:jc w:val="both"/>
        <w:rPr>
          <w:rFonts w:ascii="Arial" w:hAnsi="Arial" w:cs="Arial"/>
          <w:lang w:val="es-GT"/>
        </w:rPr>
      </w:pPr>
      <w:r>
        <w:rPr>
          <w:rFonts w:ascii="Arial" w:hAnsi="Arial" w:cs="Arial"/>
          <w:lang w:val="es-GT"/>
        </w:rPr>
        <w:t xml:space="preserve">Otras leyes aplicables (Decreto 20-76 </w:t>
      </w:r>
      <w:r w:rsidR="00C10708">
        <w:rPr>
          <w:rFonts w:ascii="Arial" w:hAnsi="Arial" w:cs="Arial"/>
          <w:lang w:val="es-GT"/>
        </w:rPr>
        <w:t xml:space="preserve">y 80-2002 </w:t>
      </w:r>
      <w:r>
        <w:rPr>
          <w:rFonts w:ascii="Arial" w:hAnsi="Arial" w:cs="Arial"/>
          <w:lang w:val="es-GT"/>
        </w:rPr>
        <w:t>del Congreso).</w:t>
      </w:r>
    </w:p>
    <w:p w:rsidR="00356404" w:rsidRPr="00BE13AF" w:rsidRDefault="00356404" w:rsidP="00330EC9">
      <w:pPr>
        <w:jc w:val="both"/>
        <w:rPr>
          <w:rFonts w:ascii="Arial" w:hAnsi="Arial" w:cs="Arial"/>
          <w:lang w:val="es-GT"/>
        </w:rPr>
      </w:pPr>
      <w:r>
        <w:rPr>
          <w:rFonts w:ascii="Arial" w:hAnsi="Arial" w:cs="Arial"/>
          <w:lang w:val="es-GT"/>
        </w:rPr>
        <w:t>Y sus reglamentos</w:t>
      </w:r>
    </w:p>
    <w:p w:rsidR="008B7881" w:rsidRPr="00BE13AF" w:rsidRDefault="008B7881" w:rsidP="00330EC9">
      <w:pPr>
        <w:jc w:val="both"/>
        <w:rPr>
          <w:rFonts w:ascii="Arial" w:hAnsi="Arial" w:cs="Arial"/>
          <w:lang w:val="es-GT"/>
        </w:rPr>
      </w:pPr>
    </w:p>
    <w:p w:rsidR="008B7881" w:rsidRPr="00BE13AF" w:rsidRDefault="008B7881" w:rsidP="00330EC9">
      <w:pPr>
        <w:jc w:val="both"/>
        <w:rPr>
          <w:rFonts w:ascii="Arial" w:hAnsi="Arial" w:cs="Arial"/>
          <w:lang w:val="es-GT"/>
        </w:rPr>
      </w:pPr>
    </w:p>
    <w:p w:rsidR="008B7881" w:rsidRPr="00BE13AF" w:rsidRDefault="008B7881" w:rsidP="00330EC9">
      <w:pPr>
        <w:jc w:val="both"/>
        <w:rPr>
          <w:rFonts w:ascii="Arial" w:hAnsi="Arial" w:cs="Arial"/>
          <w:lang w:val="es-GT"/>
        </w:rPr>
      </w:pPr>
    </w:p>
    <w:p w:rsidR="008B7881" w:rsidRPr="00BE13AF" w:rsidRDefault="008B7881" w:rsidP="00330EC9">
      <w:pPr>
        <w:jc w:val="both"/>
        <w:rPr>
          <w:rFonts w:ascii="Arial" w:hAnsi="Arial" w:cs="Arial"/>
          <w:b/>
          <w:lang w:val="es-GT"/>
        </w:rPr>
      </w:pPr>
    </w:p>
    <w:p w:rsidR="008B7881" w:rsidRPr="00BE13AF" w:rsidRDefault="008B7881" w:rsidP="00330EC9">
      <w:pPr>
        <w:jc w:val="both"/>
        <w:rPr>
          <w:rFonts w:ascii="Arial" w:hAnsi="Arial" w:cs="Arial"/>
          <w:b/>
          <w:lang w:val="es-GT"/>
        </w:rPr>
      </w:pPr>
    </w:p>
    <w:p w:rsidR="006861E1" w:rsidRPr="00BE13AF" w:rsidRDefault="006861E1">
      <w:pPr>
        <w:rPr>
          <w:rFonts w:ascii="Arial" w:hAnsi="Arial" w:cs="Arial"/>
        </w:rPr>
      </w:pPr>
    </w:p>
    <w:sectPr w:rsidR="006861E1" w:rsidRPr="00BE13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458E"/>
    <w:multiLevelType w:val="hybridMultilevel"/>
    <w:tmpl w:val="6E1CAC5E"/>
    <w:lvl w:ilvl="0" w:tplc="94F037DC">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D7C6682"/>
    <w:multiLevelType w:val="hybridMultilevel"/>
    <w:tmpl w:val="C962436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4FED7118"/>
    <w:multiLevelType w:val="hybridMultilevel"/>
    <w:tmpl w:val="2FBEDB3C"/>
    <w:lvl w:ilvl="0" w:tplc="100A0017">
      <w:start w:val="2"/>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52460446"/>
    <w:multiLevelType w:val="hybridMultilevel"/>
    <w:tmpl w:val="58483ED0"/>
    <w:lvl w:ilvl="0" w:tplc="100A0017">
      <w:start w:val="1"/>
      <w:numFmt w:val="lowerLetter"/>
      <w:lvlText w:val="%1)"/>
      <w:lvlJc w:val="left"/>
      <w:pPr>
        <w:ind w:left="2160" w:hanging="360"/>
      </w:pPr>
      <w:rPr>
        <w:rFonts w:hint="default"/>
      </w:rPr>
    </w:lvl>
    <w:lvl w:ilvl="1" w:tplc="100A0019" w:tentative="1">
      <w:start w:val="1"/>
      <w:numFmt w:val="lowerLetter"/>
      <w:lvlText w:val="%2."/>
      <w:lvlJc w:val="left"/>
      <w:pPr>
        <w:ind w:left="2880" w:hanging="360"/>
      </w:pPr>
    </w:lvl>
    <w:lvl w:ilvl="2" w:tplc="100A001B" w:tentative="1">
      <w:start w:val="1"/>
      <w:numFmt w:val="lowerRoman"/>
      <w:lvlText w:val="%3."/>
      <w:lvlJc w:val="right"/>
      <w:pPr>
        <w:ind w:left="3600" w:hanging="180"/>
      </w:pPr>
    </w:lvl>
    <w:lvl w:ilvl="3" w:tplc="100A000F" w:tentative="1">
      <w:start w:val="1"/>
      <w:numFmt w:val="decimal"/>
      <w:lvlText w:val="%4."/>
      <w:lvlJc w:val="left"/>
      <w:pPr>
        <w:ind w:left="4320" w:hanging="360"/>
      </w:pPr>
    </w:lvl>
    <w:lvl w:ilvl="4" w:tplc="100A0019" w:tentative="1">
      <w:start w:val="1"/>
      <w:numFmt w:val="lowerLetter"/>
      <w:lvlText w:val="%5."/>
      <w:lvlJc w:val="left"/>
      <w:pPr>
        <w:ind w:left="5040" w:hanging="360"/>
      </w:pPr>
    </w:lvl>
    <w:lvl w:ilvl="5" w:tplc="100A001B" w:tentative="1">
      <w:start w:val="1"/>
      <w:numFmt w:val="lowerRoman"/>
      <w:lvlText w:val="%6."/>
      <w:lvlJc w:val="right"/>
      <w:pPr>
        <w:ind w:left="5760" w:hanging="180"/>
      </w:pPr>
    </w:lvl>
    <w:lvl w:ilvl="6" w:tplc="100A000F" w:tentative="1">
      <w:start w:val="1"/>
      <w:numFmt w:val="decimal"/>
      <w:lvlText w:val="%7."/>
      <w:lvlJc w:val="left"/>
      <w:pPr>
        <w:ind w:left="6480" w:hanging="360"/>
      </w:pPr>
    </w:lvl>
    <w:lvl w:ilvl="7" w:tplc="100A0019" w:tentative="1">
      <w:start w:val="1"/>
      <w:numFmt w:val="lowerLetter"/>
      <w:lvlText w:val="%8."/>
      <w:lvlJc w:val="left"/>
      <w:pPr>
        <w:ind w:left="7200" w:hanging="360"/>
      </w:pPr>
    </w:lvl>
    <w:lvl w:ilvl="8" w:tplc="100A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C9"/>
    <w:rsid w:val="000906F5"/>
    <w:rsid w:val="000D218D"/>
    <w:rsid w:val="00146B9A"/>
    <w:rsid w:val="0018189D"/>
    <w:rsid w:val="001B4086"/>
    <w:rsid w:val="002522BB"/>
    <w:rsid w:val="00254B4F"/>
    <w:rsid w:val="002735CF"/>
    <w:rsid w:val="00330EC9"/>
    <w:rsid w:val="00347994"/>
    <w:rsid w:val="00356404"/>
    <w:rsid w:val="003F2227"/>
    <w:rsid w:val="004A3408"/>
    <w:rsid w:val="0062298F"/>
    <w:rsid w:val="00624C01"/>
    <w:rsid w:val="0064764F"/>
    <w:rsid w:val="006861E1"/>
    <w:rsid w:val="00703CA7"/>
    <w:rsid w:val="00705D99"/>
    <w:rsid w:val="007E6FFA"/>
    <w:rsid w:val="00850D22"/>
    <w:rsid w:val="008B7881"/>
    <w:rsid w:val="008D12AC"/>
    <w:rsid w:val="009838F2"/>
    <w:rsid w:val="00987120"/>
    <w:rsid w:val="00A16F9D"/>
    <w:rsid w:val="00B9027E"/>
    <w:rsid w:val="00B91B77"/>
    <w:rsid w:val="00BB50AF"/>
    <w:rsid w:val="00BE13AF"/>
    <w:rsid w:val="00C10708"/>
    <w:rsid w:val="00C54540"/>
    <w:rsid w:val="00CA2F3C"/>
    <w:rsid w:val="00CF6113"/>
    <w:rsid w:val="00EB2155"/>
    <w:rsid w:val="00F07650"/>
    <w:rsid w:val="00F54B1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AB99B-B797-4540-93CA-F4C7F257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EC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3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657</Words>
  <Characters>3617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PROTECSA</dc:creator>
  <cp:keywords/>
  <dc:description/>
  <cp:lastModifiedBy>Billy</cp:lastModifiedBy>
  <cp:revision>4</cp:revision>
  <dcterms:created xsi:type="dcterms:W3CDTF">2022-01-18T16:50:00Z</dcterms:created>
  <dcterms:modified xsi:type="dcterms:W3CDTF">2022-02-26T17:12:00Z</dcterms:modified>
</cp:coreProperties>
</file>