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CB" w:rsidRPr="00331E82" w:rsidRDefault="00331E82" w:rsidP="008B364B">
      <w:pPr>
        <w:jc w:val="center"/>
        <w:rPr>
          <w:b/>
          <w:sz w:val="44"/>
          <w:szCs w:val="44"/>
        </w:rPr>
      </w:pPr>
      <w:r w:rsidRPr="00331E82">
        <w:rPr>
          <w:b/>
          <w:sz w:val="44"/>
          <w:szCs w:val="44"/>
        </w:rPr>
        <w:t>TEORÍA GENERAL DEL INSTRUMENTO PÚBLICO</w:t>
      </w:r>
    </w:p>
    <w:p w:rsidR="000D7A6D" w:rsidRDefault="000D7A6D" w:rsidP="00704BCB">
      <w:pPr>
        <w:pStyle w:val="Sinespaciado"/>
        <w:jc w:val="center"/>
        <w:rPr>
          <w:noProof/>
          <w:lang w:val="en-US" w:eastAsia="en-US"/>
        </w:rPr>
      </w:pPr>
    </w:p>
    <w:p w:rsidR="005A2E84" w:rsidRDefault="00FE5AB1" w:rsidP="00704BCB">
      <w:pPr>
        <w:pStyle w:val="Sinespaciado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7CF795D" wp14:editId="4D6FCC43">
            <wp:extent cx="5612130" cy="12185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aestri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B1" w:rsidRDefault="00FE5AB1" w:rsidP="00704BCB">
      <w:pPr>
        <w:pStyle w:val="Sinespaciad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2"/>
        <w:gridCol w:w="5056"/>
        <w:gridCol w:w="2784"/>
      </w:tblGrid>
      <w:tr w:rsidR="0017569C" w:rsidTr="005A2E84">
        <w:tc>
          <w:tcPr>
            <w:tcW w:w="2988" w:type="dxa"/>
          </w:tcPr>
          <w:p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Universidad de San Carlos de Guatemala</w:t>
            </w:r>
          </w:p>
          <w:p w:rsidR="0017569C" w:rsidRDefault="0017569C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16280" cy="1154518"/>
                  <wp:effectExtent l="57150" t="57150" r="65405" b="64770"/>
                  <wp:docPr id="1" name="Imagen 1" descr="usacfondo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acfondo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34" cy="115953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25400" cap="sq" cmpd="sng">
                            <a:solidFill>
                              <a:schemeClr val="tx1"/>
                            </a:solidFill>
                            <a:round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3AD" w:rsidRPr="000043AD" w:rsidRDefault="00370AD2" w:rsidP="000C35E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43AD">
              <w:rPr>
                <w:b/>
                <w:color w:val="000000" w:themeColor="text1"/>
                <w:sz w:val="28"/>
                <w:szCs w:val="28"/>
              </w:rPr>
              <w:t xml:space="preserve">MAESTRÍA EN DERECHO </w:t>
            </w:r>
          </w:p>
          <w:p w:rsidR="000C35EB" w:rsidRPr="000043AD" w:rsidRDefault="000043AD" w:rsidP="000C35E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043AD">
              <w:rPr>
                <w:b/>
                <w:color w:val="000000" w:themeColor="text1"/>
                <w:sz w:val="28"/>
                <w:szCs w:val="28"/>
              </w:rPr>
              <w:t xml:space="preserve">NOTARIAL Y </w:t>
            </w:r>
            <w:r w:rsidR="00370AD2" w:rsidRPr="000043AD">
              <w:rPr>
                <w:b/>
                <w:color w:val="000000" w:themeColor="text1"/>
                <w:sz w:val="28"/>
                <w:szCs w:val="28"/>
              </w:rPr>
              <w:t>REGISTRAL</w:t>
            </w:r>
          </w:p>
          <w:p w:rsidR="000C35EB" w:rsidRPr="000043AD" w:rsidRDefault="000C35EB" w:rsidP="000C35EB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  <w:r w:rsidRPr="000043AD">
              <w:rPr>
                <w:color w:val="000000" w:themeColor="text1"/>
                <w:sz w:val="28"/>
                <w:szCs w:val="28"/>
              </w:rPr>
              <w:t>P</w:t>
            </w:r>
            <w:r w:rsidR="00DE471F" w:rsidRPr="000043AD">
              <w:rPr>
                <w:color w:val="000000" w:themeColor="text1"/>
                <w:sz w:val="28"/>
                <w:szCs w:val="28"/>
              </w:rPr>
              <w:t>rimer</w:t>
            </w:r>
            <w:r w:rsidRPr="000043AD">
              <w:rPr>
                <w:color w:val="000000" w:themeColor="text1"/>
                <w:sz w:val="28"/>
                <w:szCs w:val="28"/>
              </w:rPr>
              <w:t xml:space="preserve"> S</w:t>
            </w:r>
            <w:r w:rsidR="00DE471F" w:rsidRPr="000043AD">
              <w:rPr>
                <w:color w:val="000000" w:themeColor="text1"/>
                <w:sz w:val="28"/>
                <w:szCs w:val="28"/>
              </w:rPr>
              <w:t>emestre</w:t>
            </w:r>
            <w:r w:rsidRPr="000043A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E471F" w:rsidRPr="00D71752" w:rsidRDefault="00DE471F" w:rsidP="000C35E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E471F" w:rsidRPr="000043AD" w:rsidRDefault="00DE471F" w:rsidP="000C35EB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  <w:r w:rsidRPr="000043AD">
              <w:rPr>
                <w:color w:val="000000" w:themeColor="text1"/>
                <w:sz w:val="28"/>
                <w:szCs w:val="28"/>
              </w:rPr>
              <w:t xml:space="preserve">DOCENTE: </w:t>
            </w:r>
          </w:p>
          <w:p w:rsidR="000043AD" w:rsidRPr="00D71752" w:rsidRDefault="000043AD" w:rsidP="000C35E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E471F" w:rsidRPr="00D71752" w:rsidRDefault="0090107D" w:rsidP="000043AD">
            <w:pPr>
              <w:pStyle w:val="Sinespaciad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Dr.</w:t>
            </w:r>
            <w:r w:rsidR="00DE471F" w:rsidRPr="00D71752">
              <w:rPr>
                <w:b/>
                <w:color w:val="000000" w:themeColor="text1"/>
                <w:sz w:val="28"/>
                <w:szCs w:val="28"/>
              </w:rPr>
              <w:t xml:space="preserve"> Willian Aroldo Rodríguez Marroquín</w:t>
            </w:r>
          </w:p>
          <w:p w:rsidR="001E5EF5" w:rsidRDefault="001E5EF5" w:rsidP="00DE471F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E471F" w:rsidRPr="000043AD" w:rsidRDefault="00A159A5" w:rsidP="00DE471F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  <w:r w:rsidRPr="000043AD">
              <w:rPr>
                <w:color w:val="000000" w:themeColor="text1"/>
                <w:sz w:val="28"/>
                <w:szCs w:val="28"/>
              </w:rPr>
              <w:t>Ciclo Académico</w:t>
            </w:r>
            <w:r w:rsidR="00DE471F" w:rsidRPr="000043A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467FB3" w:rsidRPr="000043AD">
              <w:rPr>
                <w:color w:val="000000" w:themeColor="text1"/>
                <w:sz w:val="28"/>
                <w:szCs w:val="28"/>
              </w:rPr>
              <w:t>2</w:t>
            </w:r>
            <w:r w:rsidR="0090107D" w:rsidRPr="000043AD">
              <w:rPr>
                <w:color w:val="000000" w:themeColor="text1"/>
                <w:sz w:val="28"/>
                <w:szCs w:val="28"/>
              </w:rPr>
              <w:t>2</w:t>
            </w:r>
          </w:p>
          <w:p w:rsidR="0017569C" w:rsidRDefault="0017569C" w:rsidP="00FF1B95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10" w:type="dxa"/>
          </w:tcPr>
          <w:p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Facultad de Ciencias </w:t>
            </w:r>
          </w:p>
          <w:p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Jurídicas y Sociales</w:t>
            </w:r>
          </w:p>
          <w:p w:rsidR="0017569C" w:rsidRDefault="0017569C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1907" cy="1190235"/>
                  <wp:effectExtent l="57150" t="57150" r="67310" b="67310"/>
                  <wp:docPr id="2" name="Imagen 2" descr="logofacul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facul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27" cy="119015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25400" cap="sq" cmpd="sng">
                            <a:solidFill>
                              <a:schemeClr val="tx1"/>
                            </a:solidFill>
                            <a:round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69C" w:rsidRDefault="0017569C" w:rsidP="00704BCB">
      <w:pPr>
        <w:pStyle w:val="Sinespaciado"/>
        <w:jc w:val="center"/>
        <w:rPr>
          <w:b/>
          <w:color w:val="000000" w:themeColor="text1"/>
          <w:sz w:val="28"/>
          <w:szCs w:val="28"/>
        </w:rPr>
      </w:pPr>
    </w:p>
    <w:p w:rsidR="000358FA" w:rsidRDefault="000358FA" w:rsidP="000358FA">
      <w:pPr>
        <w:pBdr>
          <w:bottom w:val="single" w:sz="4" w:space="1" w:color="auto"/>
        </w:pBdr>
        <w:spacing w:after="0"/>
        <w:jc w:val="center"/>
        <w:rPr>
          <w:b/>
          <w:lang w:val="es-ES"/>
        </w:rPr>
      </w:pPr>
      <w:r w:rsidRPr="00792BED">
        <w:rPr>
          <w:b/>
          <w:lang w:val="es-ES"/>
        </w:rPr>
        <w:t>PROGRAMA DE ESTUDIOS</w:t>
      </w:r>
    </w:p>
    <w:p w:rsidR="00D71752" w:rsidRPr="00792BED" w:rsidRDefault="00D71752" w:rsidP="000358FA">
      <w:pPr>
        <w:pBdr>
          <w:bottom w:val="single" w:sz="4" w:space="1" w:color="auto"/>
        </w:pBdr>
        <w:spacing w:after="0"/>
        <w:jc w:val="center"/>
        <w:rPr>
          <w:b/>
          <w:lang w:val="es-ES"/>
        </w:rPr>
      </w:pPr>
    </w:p>
    <w:p w:rsidR="000358FA" w:rsidRDefault="000358FA" w:rsidP="000358FA">
      <w:pPr>
        <w:spacing w:after="0"/>
        <w:jc w:val="both"/>
        <w:rPr>
          <w:b/>
          <w:lang w:val="es-ES"/>
        </w:rPr>
      </w:pPr>
    </w:p>
    <w:p w:rsidR="00CA355E" w:rsidRDefault="00CA355E" w:rsidP="00CE3753">
      <w:pPr>
        <w:sectPr w:rsidR="00CA355E" w:rsidSect="00020CEC"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:rsidR="00CA355E" w:rsidRDefault="00CA355E" w:rsidP="00581661">
      <w:pPr>
        <w:spacing w:after="0"/>
        <w:jc w:val="center"/>
        <w:rPr>
          <w:b/>
          <w:lang w:val="es-ES"/>
        </w:rPr>
      </w:pPr>
      <w:r w:rsidRPr="00792BED">
        <w:rPr>
          <w:b/>
          <w:lang w:val="es-ES"/>
        </w:rPr>
        <w:lastRenderedPageBreak/>
        <w:t>PRESENTACION</w:t>
      </w:r>
    </w:p>
    <w:p w:rsidR="008C1B01" w:rsidRDefault="008C1B01" w:rsidP="00CA355E">
      <w:pPr>
        <w:spacing w:after="0"/>
        <w:jc w:val="both"/>
        <w:rPr>
          <w:b/>
          <w:lang w:val="es-ES"/>
        </w:rPr>
      </w:pPr>
    </w:p>
    <w:p w:rsidR="008C1B01" w:rsidRPr="008C1B01" w:rsidRDefault="008C1B01" w:rsidP="00370AD2">
      <w:pPr>
        <w:jc w:val="both"/>
        <w:rPr>
          <w:rFonts w:eastAsia="Arial" w:cs="Arial"/>
        </w:rPr>
      </w:pPr>
      <w:r w:rsidRPr="008C1B01">
        <w:rPr>
          <w:rFonts w:eastAsia="Arial" w:cs="Arial"/>
        </w:rPr>
        <w:t>E</w:t>
      </w:r>
      <w:r w:rsidR="0090107D">
        <w:rPr>
          <w:rFonts w:eastAsia="Arial" w:cs="Arial"/>
        </w:rPr>
        <w:t>l</w:t>
      </w:r>
      <w:r w:rsidRPr="008C1B01">
        <w:rPr>
          <w:rFonts w:eastAsia="Arial" w:cs="Arial"/>
        </w:rPr>
        <w:t xml:space="preserve"> programa</w:t>
      </w:r>
      <w:r w:rsidR="0090107D">
        <w:rPr>
          <w:rFonts w:eastAsia="Arial" w:cs="Arial"/>
        </w:rPr>
        <w:t xml:space="preserve"> del curso</w:t>
      </w:r>
      <w:r w:rsidRPr="008C1B01">
        <w:rPr>
          <w:rFonts w:eastAsia="Arial" w:cs="Arial"/>
        </w:rPr>
        <w:t xml:space="preserve"> diseñado para </w:t>
      </w:r>
      <w:r w:rsidR="00581661" w:rsidRPr="008C1B01">
        <w:rPr>
          <w:rFonts w:eastAsia="Arial" w:cs="Arial"/>
        </w:rPr>
        <w:t>estudiantes</w:t>
      </w:r>
      <w:r w:rsidR="00581661">
        <w:rPr>
          <w:rFonts w:eastAsia="Arial" w:cs="Arial"/>
        </w:rPr>
        <w:t>-profesionales</w:t>
      </w:r>
      <w:r w:rsidRPr="008C1B01">
        <w:rPr>
          <w:rFonts w:eastAsia="Arial" w:cs="Arial"/>
        </w:rPr>
        <w:t xml:space="preserve"> de nivel superior y referido de manera directa</w:t>
      </w:r>
      <w:r w:rsidR="00370AD2">
        <w:rPr>
          <w:rFonts w:eastAsia="Arial" w:cs="Arial"/>
        </w:rPr>
        <w:t xml:space="preserve"> al estudio de la teoría general del instrumento público enlazando el conocimiento científico </w:t>
      </w:r>
      <w:r w:rsidR="00583F8F">
        <w:rPr>
          <w:rFonts w:eastAsia="Arial" w:cs="Arial"/>
        </w:rPr>
        <w:t>con</w:t>
      </w:r>
      <w:r w:rsidR="00370AD2">
        <w:rPr>
          <w:rFonts w:eastAsia="Arial" w:cs="Arial"/>
        </w:rPr>
        <w:t xml:space="preserve"> la técnica notarial para una mejor comprensión de la función </w:t>
      </w:r>
      <w:r w:rsidR="0090107D">
        <w:rPr>
          <w:rFonts w:eastAsia="Arial" w:cs="Arial"/>
        </w:rPr>
        <w:t>pública notarial</w:t>
      </w:r>
      <w:r w:rsidR="00370AD2">
        <w:rPr>
          <w:rFonts w:eastAsia="Arial" w:cs="Arial"/>
        </w:rPr>
        <w:t xml:space="preserve"> y las </w:t>
      </w:r>
      <w:r w:rsidR="0090107D">
        <w:rPr>
          <w:rFonts w:eastAsia="Arial" w:cs="Arial"/>
        </w:rPr>
        <w:t>responsabilidades que de su ejercicio ético derivan, los</w:t>
      </w:r>
      <w:r w:rsidR="00370AD2">
        <w:rPr>
          <w:rFonts w:eastAsia="Arial" w:cs="Arial"/>
        </w:rPr>
        <w:t xml:space="preserve"> efectos del instrumento público </w:t>
      </w:r>
      <w:r w:rsidR="0090107D">
        <w:rPr>
          <w:rFonts w:eastAsia="Arial" w:cs="Arial"/>
        </w:rPr>
        <w:t xml:space="preserve">autorizado, registrado </w:t>
      </w:r>
      <w:r w:rsidR="00370AD2">
        <w:rPr>
          <w:rFonts w:eastAsia="Arial" w:cs="Arial"/>
        </w:rPr>
        <w:t>y del negocio jurídico</w:t>
      </w:r>
      <w:r w:rsidR="00280305">
        <w:rPr>
          <w:rFonts w:eastAsia="Arial" w:cs="Arial"/>
        </w:rPr>
        <w:t xml:space="preserve"> que contiene</w:t>
      </w:r>
      <w:r w:rsidR="00370AD2">
        <w:rPr>
          <w:rFonts w:eastAsia="Arial" w:cs="Arial"/>
        </w:rPr>
        <w:t xml:space="preserve">.   </w:t>
      </w:r>
    </w:p>
    <w:p w:rsidR="00CA355E" w:rsidRDefault="00CA355E" w:rsidP="00581661">
      <w:pPr>
        <w:spacing w:after="0"/>
        <w:jc w:val="center"/>
        <w:rPr>
          <w:b/>
        </w:rPr>
      </w:pPr>
      <w:r w:rsidRPr="00792BED">
        <w:rPr>
          <w:b/>
        </w:rPr>
        <w:t>OBJETIVO</w:t>
      </w:r>
      <w:r w:rsidR="008C1B01">
        <w:rPr>
          <w:b/>
        </w:rPr>
        <w:t>S</w:t>
      </w:r>
    </w:p>
    <w:p w:rsidR="008C1B01" w:rsidRDefault="008C1B01" w:rsidP="00CA355E">
      <w:pPr>
        <w:spacing w:after="0"/>
        <w:jc w:val="both"/>
        <w:rPr>
          <w:b/>
        </w:rPr>
      </w:pPr>
    </w:p>
    <w:p w:rsidR="008C1B01" w:rsidRPr="00624CB5" w:rsidRDefault="008C1B01" w:rsidP="008C1B01">
      <w:pPr>
        <w:jc w:val="both"/>
        <w:rPr>
          <w:rFonts w:eastAsia="Arial" w:cs="Arial"/>
        </w:rPr>
      </w:pPr>
      <w:r w:rsidRPr="008C1B01">
        <w:rPr>
          <w:rFonts w:eastAsia="Arial" w:cs="Arial"/>
          <w:b/>
        </w:rPr>
        <w:t xml:space="preserve">GENERAL: </w:t>
      </w:r>
      <w:r w:rsidR="00624CB5">
        <w:rPr>
          <w:rFonts w:eastAsia="Arial" w:cs="Arial"/>
        </w:rPr>
        <w:t>Dotar al estudiante</w:t>
      </w:r>
      <w:r w:rsidR="00581661">
        <w:rPr>
          <w:rFonts w:eastAsia="Arial" w:cs="Arial"/>
        </w:rPr>
        <w:t>-profesional</w:t>
      </w:r>
      <w:r w:rsidR="00624CB5">
        <w:rPr>
          <w:rFonts w:eastAsia="Arial" w:cs="Arial"/>
        </w:rPr>
        <w:t xml:space="preserve"> del conocimiento doctrinario</w:t>
      </w:r>
      <w:r w:rsidR="00581661">
        <w:rPr>
          <w:rFonts w:eastAsia="Arial" w:cs="Arial"/>
        </w:rPr>
        <w:t>, legal</w:t>
      </w:r>
      <w:r w:rsidR="00624CB5">
        <w:rPr>
          <w:rFonts w:eastAsia="Arial" w:cs="Arial"/>
        </w:rPr>
        <w:t xml:space="preserve"> y técnico que </w:t>
      </w:r>
      <w:r w:rsidR="00581661">
        <w:rPr>
          <w:rFonts w:eastAsia="Arial" w:cs="Arial"/>
        </w:rPr>
        <w:t xml:space="preserve">le </w:t>
      </w:r>
      <w:r w:rsidR="00624CB5">
        <w:rPr>
          <w:rFonts w:eastAsia="Arial" w:cs="Arial"/>
        </w:rPr>
        <w:t>permita establecer en forma clara las formalidades del instrumento público para su correcta aplicación al momento de redactarlo</w:t>
      </w:r>
      <w:r w:rsidR="00581661">
        <w:rPr>
          <w:rFonts w:eastAsia="Arial" w:cs="Arial"/>
        </w:rPr>
        <w:t>, autorizarlo y registrarlo, así como el cumplimiento de todas las obligaciones para que el mismo pueda surtir los efectos deseados</w:t>
      </w:r>
      <w:r w:rsidR="00624CB5">
        <w:rPr>
          <w:rFonts w:eastAsia="Arial" w:cs="Arial"/>
        </w:rPr>
        <w:t xml:space="preserve">.  </w:t>
      </w:r>
    </w:p>
    <w:p w:rsidR="008C1B01" w:rsidRPr="008C1B01" w:rsidRDefault="008C1B01" w:rsidP="008C1B01">
      <w:pPr>
        <w:jc w:val="both"/>
        <w:rPr>
          <w:rFonts w:eastAsia="Arial" w:cs="Arial"/>
          <w:b/>
        </w:rPr>
      </w:pPr>
      <w:r w:rsidRPr="008C1B01">
        <w:rPr>
          <w:rFonts w:eastAsia="Arial" w:cs="Arial"/>
          <w:b/>
        </w:rPr>
        <w:t xml:space="preserve">ESPECÍFICOS: </w:t>
      </w:r>
    </w:p>
    <w:p w:rsidR="008C1B01" w:rsidRPr="008C1B01" w:rsidRDefault="008C1B01" w:rsidP="00D71752">
      <w:pPr>
        <w:ind w:left="705" w:hanging="705"/>
        <w:jc w:val="both"/>
        <w:rPr>
          <w:rFonts w:eastAsia="Arial" w:cs="Arial"/>
        </w:rPr>
      </w:pPr>
      <w:r w:rsidRPr="008C1B01">
        <w:rPr>
          <w:rFonts w:eastAsia="Arial" w:cs="Arial"/>
        </w:rPr>
        <w:t>a)</w:t>
      </w:r>
      <w:r w:rsidRPr="008C1B01">
        <w:rPr>
          <w:rFonts w:eastAsia="Arial" w:cs="Arial"/>
        </w:rPr>
        <w:tab/>
      </w:r>
      <w:r w:rsidR="00624CB5">
        <w:rPr>
          <w:rFonts w:eastAsia="Arial" w:cs="Arial"/>
        </w:rPr>
        <w:t xml:space="preserve">Identificar las clases y causas de ineficiencia e ineficacia del instrumento público para </w:t>
      </w:r>
      <w:r w:rsidR="00D71752">
        <w:rPr>
          <w:rFonts w:eastAsia="Arial" w:cs="Arial"/>
        </w:rPr>
        <w:t>depurar la forma de elaboración y autorización</w:t>
      </w:r>
      <w:r w:rsidR="00F50957">
        <w:rPr>
          <w:rFonts w:eastAsia="Arial" w:cs="Arial"/>
        </w:rPr>
        <w:t xml:space="preserve"> de</w:t>
      </w:r>
      <w:r w:rsidR="00D71752">
        <w:rPr>
          <w:rFonts w:eastAsia="Arial" w:cs="Arial"/>
        </w:rPr>
        <w:t>l</w:t>
      </w:r>
      <w:r w:rsidR="00624CB5">
        <w:rPr>
          <w:rFonts w:eastAsia="Arial" w:cs="Arial"/>
        </w:rPr>
        <w:t xml:space="preserve"> instrumento público. </w:t>
      </w:r>
    </w:p>
    <w:p w:rsidR="008C1B01" w:rsidRDefault="008C1B01" w:rsidP="008C1B01">
      <w:pPr>
        <w:jc w:val="both"/>
        <w:rPr>
          <w:rFonts w:eastAsia="Arial" w:cs="Arial"/>
        </w:rPr>
      </w:pPr>
      <w:r w:rsidRPr="008C1B01">
        <w:rPr>
          <w:rFonts w:eastAsia="Arial" w:cs="Arial"/>
        </w:rPr>
        <w:t>b)</w:t>
      </w:r>
      <w:r w:rsidRPr="008C1B01">
        <w:rPr>
          <w:rFonts w:eastAsia="Arial" w:cs="Arial"/>
        </w:rPr>
        <w:tab/>
      </w:r>
      <w:r w:rsidR="00F50957">
        <w:rPr>
          <w:rFonts w:eastAsia="Arial" w:cs="Arial"/>
        </w:rPr>
        <w:t>Comprender el instrumento público como elemento formal del acto y del negocio jurídico</w:t>
      </w:r>
      <w:r w:rsidRPr="008C1B01">
        <w:rPr>
          <w:rFonts w:eastAsia="Arial" w:cs="Arial"/>
        </w:rPr>
        <w:t>.</w:t>
      </w:r>
    </w:p>
    <w:p w:rsidR="00F50957" w:rsidRPr="008C1B01" w:rsidRDefault="00F50957" w:rsidP="008C1B01">
      <w:pPr>
        <w:jc w:val="both"/>
        <w:rPr>
          <w:rFonts w:eastAsia="Arial" w:cs="Arial"/>
        </w:rPr>
      </w:pPr>
      <w:r>
        <w:rPr>
          <w:rFonts w:eastAsia="Arial" w:cs="Arial"/>
        </w:rPr>
        <w:t>c)           Aplicar la t</w:t>
      </w:r>
      <w:r w:rsidR="00A74845">
        <w:rPr>
          <w:rFonts w:eastAsia="Arial" w:cs="Arial"/>
        </w:rPr>
        <w:t>axonomía</w:t>
      </w:r>
      <w:r>
        <w:rPr>
          <w:rFonts w:eastAsia="Arial" w:cs="Arial"/>
        </w:rPr>
        <w:t xml:space="preserve"> jurídica relativa al instrumento público para su correcta redacción. </w:t>
      </w:r>
    </w:p>
    <w:p w:rsidR="00F47EE3" w:rsidRDefault="00F47EE3" w:rsidP="00F47EE3">
      <w:pPr>
        <w:jc w:val="both"/>
        <w:rPr>
          <w:rFonts w:eastAsia="Batang" w:cs="Arial"/>
          <w:sz w:val="20"/>
          <w:szCs w:val="20"/>
        </w:rPr>
      </w:pPr>
    </w:p>
    <w:p w:rsidR="00CA355E" w:rsidRPr="00B501B3" w:rsidRDefault="00CA355E" w:rsidP="00CA355E">
      <w:pPr>
        <w:spacing w:after="0"/>
        <w:jc w:val="both"/>
        <w:rPr>
          <w:lang w:val="es-ES"/>
        </w:rPr>
      </w:pPr>
      <w:r>
        <w:rPr>
          <w:b/>
          <w:lang w:val="es-ES"/>
        </w:rPr>
        <w:t>CONTENIDO DEL CURSO</w:t>
      </w:r>
      <w:r w:rsidR="00B501B3">
        <w:rPr>
          <w:b/>
          <w:lang w:val="es-ES"/>
        </w:rPr>
        <w:t xml:space="preserve">: </w:t>
      </w:r>
      <w:r w:rsidR="00B501B3" w:rsidRPr="006822A6">
        <w:rPr>
          <w:lang w:val="es-ES"/>
        </w:rPr>
        <w:t>Este se d</w:t>
      </w:r>
      <w:r w:rsidR="00A257BE" w:rsidRPr="006822A6">
        <w:rPr>
          <w:lang w:val="es-ES"/>
        </w:rPr>
        <w:t>ivide</w:t>
      </w:r>
      <w:r w:rsidR="00B501B3" w:rsidRPr="006822A6">
        <w:rPr>
          <w:lang w:val="es-ES"/>
        </w:rPr>
        <w:t xml:space="preserve"> en</w:t>
      </w:r>
      <w:r w:rsidR="006747FE" w:rsidRPr="006822A6">
        <w:rPr>
          <w:lang w:val="es-ES"/>
        </w:rPr>
        <w:t>: Un seminario que comprende el quince por ciento de la nota de promoción y</w:t>
      </w:r>
      <w:r w:rsidR="00B501B3" w:rsidRPr="006822A6">
        <w:rPr>
          <w:lang w:val="es-ES"/>
        </w:rPr>
        <w:t xml:space="preserve"> </w:t>
      </w:r>
      <w:r w:rsidR="00781F2F" w:rsidRPr="006822A6">
        <w:rPr>
          <w:lang w:val="es-ES"/>
        </w:rPr>
        <w:t>catorce</w:t>
      </w:r>
      <w:r w:rsidR="00A257BE" w:rsidRPr="006822A6">
        <w:rPr>
          <w:lang w:val="es-ES"/>
        </w:rPr>
        <w:t xml:space="preserve"> unidades</w:t>
      </w:r>
      <w:r w:rsidR="00583F8F" w:rsidRPr="006822A6">
        <w:rPr>
          <w:lang w:val="es-ES"/>
        </w:rPr>
        <w:t xml:space="preserve"> académicas,</w:t>
      </w:r>
      <w:r w:rsidR="00A257BE" w:rsidRPr="006822A6">
        <w:rPr>
          <w:lang w:val="es-ES"/>
        </w:rPr>
        <w:t xml:space="preserve"> a ser desarrolladas en </w:t>
      </w:r>
      <w:r w:rsidR="006822A6" w:rsidRPr="006822A6">
        <w:rPr>
          <w:lang w:val="es-ES"/>
        </w:rPr>
        <w:t>catorce</w:t>
      </w:r>
      <w:r w:rsidR="00A257BE" w:rsidRPr="006822A6">
        <w:rPr>
          <w:lang w:val="es-ES"/>
        </w:rPr>
        <w:t xml:space="preserve"> sesiones de clase de la</w:t>
      </w:r>
      <w:r w:rsidR="00B501B3" w:rsidRPr="006822A6">
        <w:rPr>
          <w:lang w:val="es-ES"/>
        </w:rPr>
        <w:t xml:space="preserve"> siguiente</w:t>
      </w:r>
      <w:r w:rsidR="00A257BE" w:rsidRPr="006822A6">
        <w:rPr>
          <w:lang w:val="es-ES"/>
        </w:rPr>
        <w:t xml:space="preserve"> manera:</w:t>
      </w:r>
      <w:r w:rsidR="00A257BE">
        <w:rPr>
          <w:lang w:val="es-ES"/>
        </w:rPr>
        <w:t xml:space="preserve"> </w:t>
      </w:r>
    </w:p>
    <w:p w:rsidR="00CA355E" w:rsidRDefault="00CA355E" w:rsidP="005D403E">
      <w:pPr>
        <w:rPr>
          <w:rFonts w:eastAsia="Batang" w:cs="Arial"/>
          <w:sz w:val="20"/>
          <w:szCs w:val="20"/>
        </w:rPr>
        <w:sectPr w:rsidR="00CA355E" w:rsidSect="00CA355E">
          <w:type w:val="continuous"/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:rsidR="005D403E" w:rsidRPr="005A2E84" w:rsidRDefault="005D403E" w:rsidP="005A2E84">
      <w:pPr>
        <w:rPr>
          <w:rFonts w:eastAsia="Batang" w:cs="Arial"/>
          <w:sz w:val="20"/>
          <w:szCs w:val="20"/>
        </w:rPr>
        <w:sectPr w:rsidR="005D403E" w:rsidRPr="005A2E84" w:rsidSect="00020CEC">
          <w:type w:val="continuous"/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9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720"/>
        <w:tblW w:w="1101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929"/>
        <w:gridCol w:w="1797"/>
        <w:gridCol w:w="1220"/>
      </w:tblGrid>
      <w:tr w:rsidR="00016625" w:rsidTr="00691985">
        <w:trPr>
          <w:trHeight w:val="569"/>
        </w:trPr>
        <w:tc>
          <w:tcPr>
            <w:tcW w:w="1951" w:type="dxa"/>
          </w:tcPr>
          <w:p w:rsidR="00016625" w:rsidRPr="00924B0F" w:rsidRDefault="00016625" w:rsidP="00612863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lastRenderedPageBreak/>
              <w:t>OBJETIVOS ESPECIFICOS</w:t>
            </w:r>
          </w:p>
        </w:tc>
        <w:tc>
          <w:tcPr>
            <w:tcW w:w="3119" w:type="dxa"/>
          </w:tcPr>
          <w:p w:rsidR="00016625" w:rsidRPr="00924B0F" w:rsidRDefault="00016625" w:rsidP="00612863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CONTENIDO</w:t>
            </w:r>
          </w:p>
        </w:tc>
        <w:tc>
          <w:tcPr>
            <w:tcW w:w="2929" w:type="dxa"/>
          </w:tcPr>
          <w:p w:rsidR="00016625" w:rsidRPr="00924B0F" w:rsidRDefault="00016625" w:rsidP="00612863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ACTIVIDADES SUGERIDAS</w:t>
            </w:r>
          </w:p>
        </w:tc>
        <w:tc>
          <w:tcPr>
            <w:tcW w:w="1797" w:type="dxa"/>
          </w:tcPr>
          <w:p w:rsidR="00016625" w:rsidRPr="00924B0F" w:rsidRDefault="00016625" w:rsidP="00612863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BIBLIOGRAFIA ESPECIFICA</w:t>
            </w:r>
          </w:p>
        </w:tc>
        <w:tc>
          <w:tcPr>
            <w:tcW w:w="1220" w:type="dxa"/>
          </w:tcPr>
          <w:p w:rsidR="00016625" w:rsidRPr="00924B0F" w:rsidRDefault="00016625" w:rsidP="00612863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PERIODOS</w:t>
            </w:r>
          </w:p>
        </w:tc>
      </w:tr>
      <w:tr w:rsidR="00016625" w:rsidTr="00691985">
        <w:trPr>
          <w:trHeight w:val="1265"/>
        </w:trPr>
        <w:tc>
          <w:tcPr>
            <w:tcW w:w="1951" w:type="dxa"/>
          </w:tcPr>
          <w:p w:rsidR="00016625" w:rsidRDefault="00A74845" w:rsidP="00612863">
            <w:pPr>
              <w:tabs>
                <w:tab w:val="left" w:pos="7230"/>
              </w:tabs>
            </w:pPr>
            <w:r>
              <w:t>Para todas las unidades, dotar al maestrando de la capacidad necesaria para realizar trabajos académicos de investigación en pequeños grupos.</w:t>
            </w:r>
          </w:p>
        </w:tc>
        <w:tc>
          <w:tcPr>
            <w:tcW w:w="3119" w:type="dxa"/>
          </w:tcPr>
          <w:p w:rsidR="00C57157" w:rsidRPr="006D38F1" w:rsidRDefault="006D38F1" w:rsidP="009B2647">
            <w:pPr>
              <w:pStyle w:val="Prrafodelista"/>
              <w:ind w:left="70"/>
              <w:jc w:val="both"/>
              <w:rPr>
                <w:b/>
              </w:rPr>
            </w:pPr>
            <w:r w:rsidRPr="006D38F1">
              <w:rPr>
                <w:b/>
              </w:rPr>
              <w:t>PRIMERA UNIDAD</w:t>
            </w:r>
          </w:p>
          <w:p w:rsidR="00ED63AD" w:rsidRDefault="00ED63AD" w:rsidP="009B2647">
            <w:pPr>
              <w:pStyle w:val="Prrafodelista"/>
              <w:ind w:left="70"/>
              <w:jc w:val="both"/>
            </w:pPr>
          </w:p>
          <w:p w:rsidR="00ED63AD" w:rsidRDefault="00ED63AD" w:rsidP="009B2647">
            <w:pPr>
              <w:pStyle w:val="Prrafodelista"/>
              <w:ind w:left="70"/>
              <w:jc w:val="both"/>
            </w:pPr>
          </w:p>
          <w:p w:rsidR="00016625" w:rsidRDefault="00C57157" w:rsidP="001E55F4">
            <w:pPr>
              <w:pStyle w:val="Prrafodelista"/>
              <w:ind w:left="70"/>
              <w:jc w:val="both"/>
            </w:pPr>
            <w:r>
              <w:t>Derecho notarial: Adjetividad de sus normas. ¿Es público o privado? Concepto. Contenido. Codificación. Normas adjetivas en el Código Civil y en otros códigos o leyes. Autonomía. Principios.</w:t>
            </w:r>
          </w:p>
        </w:tc>
        <w:tc>
          <w:tcPr>
            <w:tcW w:w="2929" w:type="dxa"/>
          </w:tcPr>
          <w:p w:rsidR="0001743B" w:rsidRPr="00280305" w:rsidRDefault="0079644A" w:rsidP="0079644A">
            <w:pPr>
              <w:pStyle w:val="Prrafodelista"/>
              <w:ind w:left="317"/>
              <w:jc w:val="both"/>
              <w:rPr>
                <w:rFonts w:eastAsia="Batang" w:cs="Arial"/>
                <w:b/>
              </w:rPr>
            </w:pPr>
            <w:r w:rsidRPr="00280305">
              <w:rPr>
                <w:rFonts w:eastAsia="Batang" w:cs="Arial"/>
                <w:b/>
              </w:rPr>
              <w:t>Se programarán para cada unidad:</w:t>
            </w:r>
          </w:p>
          <w:p w:rsidR="0079644A" w:rsidRPr="00280305" w:rsidRDefault="0079644A" w:rsidP="0079644A">
            <w:pPr>
              <w:pStyle w:val="Prrafodelista"/>
              <w:ind w:left="317"/>
              <w:jc w:val="both"/>
              <w:rPr>
                <w:rFonts w:eastAsia="Batang" w:cs="Arial"/>
                <w:b/>
              </w:rPr>
            </w:pPr>
          </w:p>
          <w:p w:rsidR="005829A6" w:rsidRPr="00280305" w:rsidRDefault="005829A6" w:rsidP="0079644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eastAsia="Batang" w:cs="Arial"/>
              </w:rPr>
            </w:pPr>
            <w:r w:rsidRPr="00280305">
              <w:rPr>
                <w:rFonts w:eastAsia="Batang" w:cs="Arial"/>
              </w:rPr>
              <w:t>Explicaciones del</w:t>
            </w:r>
            <w:r w:rsidR="00A159A5">
              <w:rPr>
                <w:rFonts w:eastAsia="Batang" w:cs="Arial"/>
              </w:rPr>
              <w:t xml:space="preserve"> docente</w:t>
            </w:r>
            <w:r w:rsidRPr="00280305">
              <w:rPr>
                <w:rFonts w:eastAsia="Batang" w:cs="Arial"/>
              </w:rPr>
              <w:t>.</w:t>
            </w:r>
          </w:p>
          <w:p w:rsidR="0079644A" w:rsidRPr="00280305" w:rsidRDefault="0079644A" w:rsidP="0079644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eastAsia="Batang" w:cs="Arial"/>
              </w:rPr>
            </w:pPr>
            <w:r w:rsidRPr="00280305">
              <w:rPr>
                <w:rFonts w:eastAsia="Batang" w:cs="Arial"/>
              </w:rPr>
              <w:t>Exposiciones</w:t>
            </w:r>
            <w:r w:rsidR="005829A6" w:rsidRPr="00280305">
              <w:rPr>
                <w:rFonts w:eastAsia="Batang" w:cs="Arial"/>
              </w:rPr>
              <w:t xml:space="preserve"> de los maestrandos.</w:t>
            </w:r>
          </w:p>
          <w:p w:rsidR="00AF2065" w:rsidRPr="00280305" w:rsidRDefault="00AF2065" w:rsidP="0079644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eastAsia="Batang" w:cs="Arial"/>
              </w:rPr>
            </w:pPr>
            <w:r w:rsidRPr="00280305">
              <w:rPr>
                <w:rFonts w:eastAsia="Batang" w:cs="Arial"/>
              </w:rPr>
              <w:t>Análisis de casos concretos</w:t>
            </w:r>
          </w:p>
          <w:p w:rsidR="0079644A" w:rsidRPr="00280305" w:rsidRDefault="0079644A" w:rsidP="0079644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eastAsia="Batang" w:cs="Arial"/>
              </w:rPr>
            </w:pPr>
            <w:r w:rsidRPr="00280305">
              <w:rPr>
                <w:rFonts w:eastAsia="Batang" w:cs="Arial"/>
              </w:rPr>
              <w:t>Actividades extra-aula</w:t>
            </w:r>
          </w:p>
          <w:p w:rsidR="0079644A" w:rsidRPr="0079644A" w:rsidRDefault="0079644A" w:rsidP="0079644A">
            <w:pPr>
              <w:pStyle w:val="Prrafodelista"/>
              <w:ind w:left="677"/>
              <w:jc w:val="both"/>
              <w:rPr>
                <w:rFonts w:eastAsia="Batang" w:cs="Arial"/>
                <w:sz w:val="18"/>
                <w:szCs w:val="18"/>
              </w:rPr>
            </w:pPr>
          </w:p>
          <w:p w:rsidR="0079644A" w:rsidRPr="0079644A" w:rsidRDefault="0079644A" w:rsidP="0079644A">
            <w:pPr>
              <w:jc w:val="both"/>
              <w:rPr>
                <w:rFonts w:eastAsia="Batang" w:cs="Arial"/>
                <w:b/>
                <w:sz w:val="18"/>
                <w:szCs w:val="18"/>
              </w:rPr>
            </w:pPr>
          </w:p>
        </w:tc>
        <w:tc>
          <w:tcPr>
            <w:tcW w:w="1797" w:type="dxa"/>
          </w:tcPr>
          <w:p w:rsidR="004E6F54" w:rsidRPr="00514901" w:rsidRDefault="004E6F54" w:rsidP="00514901">
            <w:pPr>
              <w:rPr>
                <w:rFonts w:eastAsia="Batang" w:cs="Arial"/>
                <w:sz w:val="18"/>
                <w:szCs w:val="18"/>
              </w:rPr>
            </w:pPr>
          </w:p>
          <w:p w:rsidR="00ED63AD" w:rsidRDefault="00ED63AD" w:rsidP="00345419">
            <w:pPr>
              <w:tabs>
                <w:tab w:val="left" w:pos="7230"/>
              </w:tabs>
            </w:pPr>
          </w:p>
          <w:p w:rsidR="00ED63AD" w:rsidRDefault="00ED63AD" w:rsidP="00345419">
            <w:pPr>
              <w:tabs>
                <w:tab w:val="left" w:pos="7230"/>
              </w:tabs>
            </w:pPr>
          </w:p>
          <w:p w:rsidR="00016625" w:rsidRPr="00280305" w:rsidRDefault="0079644A" w:rsidP="001E55F4">
            <w:pPr>
              <w:tabs>
                <w:tab w:val="left" w:pos="7230"/>
              </w:tabs>
            </w:pPr>
            <w:r w:rsidRPr="00280305">
              <w:t>Se irá integrando con la preparación para cada clase de acuerdo a la</w:t>
            </w:r>
            <w:r w:rsidR="00345419" w:rsidRPr="00280305">
              <w:t xml:space="preserve"> </w:t>
            </w:r>
            <w:r w:rsidRPr="00280305">
              <w:t>bibliografía indicada en e</w:t>
            </w:r>
            <w:r w:rsidR="00ED63AD">
              <w:t>ste</w:t>
            </w:r>
            <w:r w:rsidRPr="00280305">
              <w:t xml:space="preserve"> programa.</w:t>
            </w:r>
          </w:p>
        </w:tc>
        <w:tc>
          <w:tcPr>
            <w:tcW w:w="1220" w:type="dxa"/>
          </w:tcPr>
          <w:p w:rsidR="00ED63AD" w:rsidRDefault="00ED63AD" w:rsidP="00612863">
            <w:pPr>
              <w:tabs>
                <w:tab w:val="left" w:pos="7230"/>
              </w:tabs>
            </w:pPr>
          </w:p>
          <w:p w:rsidR="00ED63AD" w:rsidRDefault="00ED63AD" w:rsidP="00612863">
            <w:pPr>
              <w:tabs>
                <w:tab w:val="left" w:pos="7230"/>
              </w:tabs>
            </w:pPr>
          </w:p>
          <w:p w:rsidR="00ED63AD" w:rsidRDefault="00ED63AD" w:rsidP="00612863">
            <w:pPr>
              <w:tabs>
                <w:tab w:val="left" w:pos="7230"/>
              </w:tabs>
            </w:pPr>
          </w:p>
          <w:p w:rsidR="00016625" w:rsidRDefault="00280305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016625" w:rsidTr="00691985">
        <w:trPr>
          <w:trHeight w:val="1339"/>
        </w:trPr>
        <w:tc>
          <w:tcPr>
            <w:tcW w:w="1951" w:type="dxa"/>
          </w:tcPr>
          <w:p w:rsidR="00016625" w:rsidRDefault="00A74845" w:rsidP="00612863">
            <w:pPr>
              <w:tabs>
                <w:tab w:val="left" w:pos="7230"/>
              </w:tabs>
            </w:pPr>
            <w:r>
              <w:t>Para todas las unidades, evaluar la capacidad de análisis, síntesis y redacción, así como la presentación oral de resultados</w:t>
            </w:r>
          </w:p>
        </w:tc>
        <w:tc>
          <w:tcPr>
            <w:tcW w:w="3119" w:type="dxa"/>
          </w:tcPr>
          <w:p w:rsidR="00C57157" w:rsidRPr="006D38F1" w:rsidRDefault="006D38F1" w:rsidP="009B2647">
            <w:pPr>
              <w:jc w:val="both"/>
              <w:rPr>
                <w:b/>
              </w:rPr>
            </w:pPr>
            <w:r w:rsidRPr="006D38F1">
              <w:rPr>
                <w:b/>
              </w:rPr>
              <w:t>SEGUNDA UNIDAD</w:t>
            </w:r>
          </w:p>
          <w:p w:rsidR="00016625" w:rsidRDefault="007E4CEA" w:rsidP="007E4CEA">
            <w:pPr>
              <w:jc w:val="both"/>
            </w:pPr>
            <w:r>
              <w:t>Fe Pública: Etimología. Concepto. Fundamento. Tipos. Clases. Características de la fe pública notarial. Función fundamental de la fe pública. Fundamento constitucional.</w:t>
            </w:r>
          </w:p>
        </w:tc>
        <w:tc>
          <w:tcPr>
            <w:tcW w:w="2929" w:type="dxa"/>
          </w:tcPr>
          <w:p w:rsidR="0001743B" w:rsidRPr="0001743B" w:rsidRDefault="0001743B" w:rsidP="0079644A">
            <w:pPr>
              <w:pStyle w:val="Prrafodelista"/>
              <w:tabs>
                <w:tab w:val="left" w:pos="7230"/>
              </w:tabs>
              <w:ind w:left="357"/>
              <w:jc w:val="both"/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1797" w:type="dxa"/>
          </w:tcPr>
          <w:p w:rsidR="00016625" w:rsidRDefault="00016625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691985" w:rsidRDefault="00691985" w:rsidP="00612863">
            <w:pPr>
              <w:tabs>
                <w:tab w:val="left" w:pos="7230"/>
              </w:tabs>
            </w:pPr>
          </w:p>
          <w:p w:rsidR="00016625" w:rsidRDefault="001A79E6" w:rsidP="001A79E6">
            <w:pPr>
              <w:tabs>
                <w:tab w:val="left" w:pos="7230"/>
              </w:tabs>
            </w:pPr>
            <w:r>
              <w:t>Una</w:t>
            </w:r>
            <w:r w:rsidR="00660944">
              <w:t xml:space="preserve"> sesió</w:t>
            </w:r>
            <w:r w:rsidR="00280305">
              <w:t>n de clase</w:t>
            </w:r>
          </w:p>
        </w:tc>
      </w:tr>
      <w:tr w:rsidR="00016625" w:rsidTr="00691985">
        <w:trPr>
          <w:trHeight w:val="1265"/>
        </w:trPr>
        <w:tc>
          <w:tcPr>
            <w:tcW w:w="1951" w:type="dxa"/>
          </w:tcPr>
          <w:p w:rsidR="00016625" w:rsidRDefault="00A74845" w:rsidP="00612863">
            <w:pPr>
              <w:tabs>
                <w:tab w:val="left" w:pos="7230"/>
              </w:tabs>
            </w:pPr>
            <w:r>
              <w:t>Para todas las unidades, evaluar el aporte individual y colectivo en la redacción y uso de fuentes bibliográficas.</w:t>
            </w:r>
          </w:p>
        </w:tc>
        <w:tc>
          <w:tcPr>
            <w:tcW w:w="3119" w:type="dxa"/>
          </w:tcPr>
          <w:p w:rsidR="00C57157" w:rsidRPr="006D38F1" w:rsidRDefault="006D38F1" w:rsidP="009B2647">
            <w:pPr>
              <w:jc w:val="both"/>
              <w:rPr>
                <w:b/>
              </w:rPr>
            </w:pPr>
            <w:r>
              <w:rPr>
                <w:b/>
              </w:rPr>
              <w:t>TERCERA UNIDAD</w:t>
            </w:r>
          </w:p>
          <w:p w:rsidR="007E4CEA" w:rsidRDefault="007E4CEA" w:rsidP="007E4CEA">
            <w:pPr>
              <w:jc w:val="both"/>
            </w:pPr>
            <w:r>
              <w:t xml:space="preserve">Función notarial: Notario        en la legislación guatemalteca. Sistemas notariales. Finalidad a) Seguridad b) Valor c) Permanencia. </w:t>
            </w:r>
          </w:p>
          <w:p w:rsidR="00016625" w:rsidRDefault="007E4CEA" w:rsidP="007E4CEA">
            <w:pPr>
              <w:jc w:val="both"/>
            </w:pPr>
            <w:r>
              <w:t>Características de la función notarial: a) Jurídica b) Privada c) Funciones Públicas y Privadas. d) Autonomía.</w:t>
            </w:r>
          </w:p>
        </w:tc>
        <w:tc>
          <w:tcPr>
            <w:tcW w:w="2929" w:type="dxa"/>
          </w:tcPr>
          <w:p w:rsidR="00016625" w:rsidRPr="0081400D" w:rsidRDefault="00016625" w:rsidP="0079644A">
            <w:pPr>
              <w:pStyle w:val="Prrafodelista"/>
              <w:tabs>
                <w:tab w:val="left" w:pos="723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4D7C14" w:rsidRDefault="004D7C14" w:rsidP="004D7C14">
            <w:pPr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  <w:p w:rsidR="004D7C14" w:rsidRDefault="004D7C14" w:rsidP="004D7C14">
            <w:pPr>
              <w:tabs>
                <w:tab w:val="left" w:pos="7230"/>
              </w:tabs>
              <w:jc w:val="both"/>
            </w:pPr>
          </w:p>
          <w:p w:rsidR="004E6F54" w:rsidRDefault="004E6F54" w:rsidP="004E6F54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691985" w:rsidRDefault="00691985" w:rsidP="00612863">
            <w:pPr>
              <w:tabs>
                <w:tab w:val="left" w:pos="7230"/>
              </w:tabs>
            </w:pPr>
          </w:p>
          <w:p w:rsidR="00016625" w:rsidRDefault="00AA4E8E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016625" w:rsidTr="00691985">
        <w:trPr>
          <w:trHeight w:val="1413"/>
        </w:trPr>
        <w:tc>
          <w:tcPr>
            <w:tcW w:w="1951" w:type="dxa"/>
          </w:tcPr>
          <w:p w:rsidR="00016625" w:rsidRDefault="001F16FA" w:rsidP="001F16FA">
            <w:pPr>
              <w:tabs>
                <w:tab w:val="left" w:pos="7230"/>
              </w:tabs>
            </w:pPr>
            <w:r>
              <w:t xml:space="preserve">Para todas las unidades y maestrandos evaluar su presentación verbal individual, desenvolvimiento y complementación colectiva.  </w:t>
            </w: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C</w:t>
            </w:r>
            <w:r w:rsidR="00C57157" w:rsidRPr="006D38F1">
              <w:rPr>
                <w:b/>
              </w:rPr>
              <w:t>U</w:t>
            </w:r>
            <w:r w:rsidRPr="006D38F1">
              <w:rPr>
                <w:b/>
              </w:rPr>
              <w:t>ARTA UNIDAD</w:t>
            </w:r>
          </w:p>
          <w:p w:rsidR="007E4CEA" w:rsidRDefault="007E4CEA" w:rsidP="007E4CEA">
            <w:pPr>
              <w:jc w:val="both"/>
            </w:pPr>
            <w:r>
              <w:t>Documento. Etimología Concepto. Elementos. Documentación. Documento y firma. Clasificación. Documento privado, clases de documentos privados, autoría. Documento público, clases de documentos públicos, autoría.  Documento electrónico, autoría. Valor probatorio de cada uno de estos.</w:t>
            </w:r>
          </w:p>
          <w:p w:rsidR="00016625" w:rsidRDefault="00016625" w:rsidP="00C57157">
            <w:pPr>
              <w:jc w:val="both"/>
            </w:pPr>
          </w:p>
        </w:tc>
        <w:tc>
          <w:tcPr>
            <w:tcW w:w="2929" w:type="dxa"/>
          </w:tcPr>
          <w:p w:rsidR="00016625" w:rsidRPr="00E05C3F" w:rsidRDefault="00016625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016625" w:rsidRDefault="00016625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691985" w:rsidRDefault="00691985" w:rsidP="00AA4E8E">
            <w:pPr>
              <w:tabs>
                <w:tab w:val="left" w:pos="7230"/>
              </w:tabs>
            </w:pPr>
          </w:p>
          <w:p w:rsidR="00016625" w:rsidRDefault="00AA4E8E" w:rsidP="00AA4E8E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691985">
        <w:trPr>
          <w:trHeight w:val="1413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QUINTA UNIDAD</w:t>
            </w:r>
          </w:p>
          <w:p w:rsidR="00735D94" w:rsidRDefault="000E7743" w:rsidP="00735D94">
            <w:pPr>
              <w:jc w:val="both"/>
            </w:pPr>
            <w:r>
              <w:t xml:space="preserve">La forma y los formalismos. </w:t>
            </w:r>
          </w:p>
          <w:p w:rsidR="00735D94" w:rsidRDefault="000E7743" w:rsidP="00735D94">
            <w:pPr>
              <w:jc w:val="both"/>
            </w:pPr>
            <w:r>
              <w:t xml:space="preserve">Forma y Publicidad. </w:t>
            </w:r>
          </w:p>
          <w:p w:rsidR="00735D94" w:rsidRDefault="00735D94" w:rsidP="00735D94">
            <w:pPr>
              <w:jc w:val="both"/>
            </w:pPr>
            <w:r>
              <w:t xml:space="preserve">Formalidades del instrumento público. Clasificación. Sanción por falta de formalidades. </w:t>
            </w:r>
          </w:p>
          <w:p w:rsidR="00735D94" w:rsidRDefault="000E7743" w:rsidP="00735D94">
            <w:pPr>
              <w:jc w:val="both"/>
            </w:pPr>
            <w:r>
              <w:t xml:space="preserve">Clasificación de los contratos </w:t>
            </w:r>
            <w:r w:rsidR="00E1073E">
              <w:t>p</w:t>
            </w:r>
            <w:r>
              <w:t>or</w:t>
            </w:r>
            <w:r w:rsidR="00E1073E">
              <w:t xml:space="preserve"> </w:t>
            </w:r>
            <w:r>
              <w:t xml:space="preserve">sus formalismos. </w:t>
            </w:r>
          </w:p>
          <w:p w:rsidR="00C57157" w:rsidRDefault="000E7743" w:rsidP="00E1073E">
            <w:pPr>
              <w:jc w:val="both"/>
            </w:pPr>
            <w:r>
              <w:t xml:space="preserve">El instrumento público como elemento formal del negocio </w:t>
            </w:r>
            <w:r w:rsidR="001E55F4">
              <w:t>jurí</w:t>
            </w:r>
            <w:r>
              <w:t>dico.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AA4E8E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691985">
        <w:trPr>
          <w:trHeight w:val="1413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>
              <w:rPr>
                <w:b/>
              </w:rPr>
              <w:t>SEXTA UNIDAD</w:t>
            </w:r>
          </w:p>
          <w:p w:rsidR="00735D94" w:rsidRDefault="00735D94" w:rsidP="00C57157">
            <w:pPr>
              <w:jc w:val="both"/>
            </w:pPr>
            <w:r>
              <w:t>Instrumentos públicos notariales extra protocolares. Actas notariales.</w:t>
            </w:r>
            <w:r w:rsidR="00FA3AC6">
              <w:t xml:space="preserve"> Resoluciones.</w:t>
            </w:r>
          </w:p>
          <w:p w:rsidR="00FA3AC6" w:rsidRDefault="00FA3AC6" w:rsidP="00C57157">
            <w:pPr>
              <w:jc w:val="both"/>
            </w:pPr>
            <w:r>
              <w:t xml:space="preserve">Notificaciones. </w:t>
            </w:r>
          </w:p>
          <w:p w:rsidR="00C57157" w:rsidRDefault="00735D94" w:rsidP="00C57157">
            <w:pPr>
              <w:jc w:val="both"/>
            </w:pPr>
            <w:r>
              <w:t>La firma electrónica.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87B40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691985">
        <w:trPr>
          <w:trHeight w:val="2530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SEPTIMA UNIDAD</w:t>
            </w:r>
          </w:p>
          <w:p w:rsidR="00371FE7" w:rsidRDefault="00C57157" w:rsidP="00735D94">
            <w:pPr>
              <w:jc w:val="both"/>
            </w:pPr>
            <w:r>
              <w:t>Instrumento</w:t>
            </w:r>
            <w:r w:rsidR="00735D94">
              <w:t>s</w:t>
            </w:r>
            <w:r>
              <w:t xml:space="preserve"> público</w:t>
            </w:r>
            <w:r w:rsidR="00735D94">
              <w:t>s protocolares.</w:t>
            </w:r>
            <w:r>
              <w:t xml:space="preserve"> </w:t>
            </w:r>
          </w:p>
          <w:p w:rsidR="00735D94" w:rsidRDefault="00C57157" w:rsidP="00735D94">
            <w:pPr>
              <w:jc w:val="both"/>
            </w:pPr>
            <w:r>
              <w:t>Concepto</w:t>
            </w:r>
            <w:r w:rsidR="00371FE7">
              <w:t xml:space="preserve"> y</w:t>
            </w:r>
            <w:r>
              <w:t xml:space="preserve"> </w:t>
            </w:r>
            <w:r w:rsidR="00371FE7">
              <w:t>Clasificación.</w:t>
            </w:r>
          </w:p>
          <w:p w:rsidR="00735D94" w:rsidRDefault="00C57157" w:rsidP="00735D94">
            <w:pPr>
              <w:jc w:val="both"/>
            </w:pPr>
            <w:r>
              <w:t>Características.  Fines.</w:t>
            </w:r>
          </w:p>
          <w:p w:rsidR="00735D94" w:rsidRDefault="00C57157" w:rsidP="00735D94">
            <w:pPr>
              <w:jc w:val="both"/>
            </w:pPr>
            <w:r>
              <w:t>Contenido sustantivo y adjetivo. Efectos: probatorios, formales, ejecutivos, registrales.</w:t>
            </w:r>
          </w:p>
          <w:p w:rsidR="00C57157" w:rsidRDefault="00C57157" w:rsidP="00735D94">
            <w:pPr>
              <w:jc w:val="both"/>
            </w:pPr>
            <w:r>
              <w:t>El documento notarial y el instrumento público.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87B40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691985">
        <w:trPr>
          <w:trHeight w:val="1413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OCTAVA UNIDAD</w:t>
            </w:r>
          </w:p>
          <w:p w:rsidR="00C57157" w:rsidRDefault="00371FE7" w:rsidP="00387B40">
            <w:pPr>
              <w:jc w:val="both"/>
            </w:pPr>
            <w:r>
              <w:t>Ineficacia del instrumento público. Nulidad. Falsedad. Rescisión. Efectos de la declaratoria de nulidad o falsedad. Conversión del instrumento público.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87B40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691985">
        <w:trPr>
          <w:trHeight w:val="1413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NOVENA UNIDAD</w:t>
            </w:r>
          </w:p>
          <w:p w:rsidR="00C57157" w:rsidRDefault="00371FE7" w:rsidP="00C57157">
            <w:pPr>
              <w:jc w:val="both"/>
            </w:pPr>
            <w:r>
              <w:t>Protocolo. Concepto. Finalidades. Propiedad. Depósito. Formalidades. Enmienda. Reposición.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0052E" w:rsidP="0030052E">
            <w:pPr>
              <w:tabs>
                <w:tab w:val="left" w:pos="7230"/>
              </w:tabs>
            </w:pPr>
            <w:r>
              <w:t>Una sesión</w:t>
            </w:r>
            <w:r w:rsidR="00387B40">
              <w:t xml:space="preserve"> de clase</w:t>
            </w:r>
          </w:p>
        </w:tc>
      </w:tr>
      <w:tr w:rsidR="00C57157" w:rsidTr="00691985">
        <w:trPr>
          <w:trHeight w:val="1413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DÉCIMA UNIDAD</w:t>
            </w:r>
          </w:p>
          <w:p w:rsidR="00C57157" w:rsidRDefault="00371FE7" w:rsidP="00C57157">
            <w:pPr>
              <w:jc w:val="both"/>
            </w:pPr>
            <w:r>
              <w:t>Copias. Testimonios. Concepto. Clases. Expedición. Formalidades y contenido. Valor Probatorio.  Negativa del notario a entregar copias o extender testimonio.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87B40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C57157" w:rsidTr="0030052E">
        <w:trPr>
          <w:trHeight w:val="1725"/>
        </w:trPr>
        <w:tc>
          <w:tcPr>
            <w:tcW w:w="1951" w:type="dxa"/>
          </w:tcPr>
          <w:p w:rsidR="00C57157" w:rsidRDefault="00C57157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C57157" w:rsidRPr="006D38F1" w:rsidRDefault="006D38F1" w:rsidP="00C57157">
            <w:pPr>
              <w:jc w:val="both"/>
              <w:rPr>
                <w:b/>
              </w:rPr>
            </w:pPr>
            <w:r>
              <w:rPr>
                <w:b/>
              </w:rPr>
              <w:t>DÉCIMA PRIMERA UNIDAD</w:t>
            </w:r>
          </w:p>
          <w:p w:rsidR="00C57157" w:rsidRDefault="00371FE7" w:rsidP="00C57157">
            <w:pPr>
              <w:jc w:val="both"/>
            </w:pPr>
            <w:r>
              <w:t xml:space="preserve">El código de notariado. </w:t>
            </w:r>
          </w:p>
          <w:p w:rsidR="00371FE7" w:rsidRDefault="00371FE7" w:rsidP="00C57157">
            <w:pPr>
              <w:jc w:val="both"/>
            </w:pPr>
            <w:r>
              <w:t xml:space="preserve">Estructura y contenido. </w:t>
            </w:r>
          </w:p>
          <w:p w:rsidR="00371FE7" w:rsidRDefault="00371FE7" w:rsidP="001E55F4">
            <w:pPr>
              <w:jc w:val="both"/>
            </w:pPr>
            <w:r>
              <w:t xml:space="preserve">Normas de cumplimiento notarial contenidas en otras leyes. </w:t>
            </w:r>
          </w:p>
        </w:tc>
        <w:tc>
          <w:tcPr>
            <w:tcW w:w="2929" w:type="dxa"/>
          </w:tcPr>
          <w:p w:rsidR="00C57157" w:rsidRPr="00E05C3F" w:rsidRDefault="00C57157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C57157" w:rsidRDefault="00C57157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C57157" w:rsidRDefault="00387B40" w:rsidP="00612863">
            <w:pPr>
              <w:tabs>
                <w:tab w:val="left" w:pos="7230"/>
              </w:tabs>
            </w:pPr>
            <w:r>
              <w:t>Una sesión de clase.</w:t>
            </w:r>
          </w:p>
        </w:tc>
      </w:tr>
      <w:tr w:rsidR="0030052E" w:rsidTr="00E1073E">
        <w:trPr>
          <w:trHeight w:val="1215"/>
        </w:trPr>
        <w:tc>
          <w:tcPr>
            <w:tcW w:w="1951" w:type="dxa"/>
          </w:tcPr>
          <w:p w:rsidR="0030052E" w:rsidRDefault="0030052E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30052E" w:rsidRPr="006D38F1" w:rsidRDefault="006D38F1" w:rsidP="00C57157">
            <w:pPr>
              <w:jc w:val="both"/>
              <w:rPr>
                <w:b/>
              </w:rPr>
            </w:pPr>
            <w:r w:rsidRPr="006D38F1">
              <w:rPr>
                <w:b/>
              </w:rPr>
              <w:t>DÉCIMA SEGUNDA UNIDAD</w:t>
            </w:r>
          </w:p>
          <w:p w:rsidR="0030052E" w:rsidRDefault="0030052E" w:rsidP="00C57157">
            <w:pPr>
              <w:jc w:val="both"/>
            </w:pPr>
            <w:r w:rsidRPr="0030052E">
              <w:t>Jurisdicción Voluntaria</w:t>
            </w:r>
          </w:p>
          <w:p w:rsidR="001A79E6" w:rsidRDefault="001A79E6" w:rsidP="00C57157">
            <w:pPr>
              <w:jc w:val="both"/>
            </w:pPr>
            <w:r>
              <w:t>Asuntos Exclusivos según la ley</w:t>
            </w:r>
          </w:p>
          <w:p w:rsidR="001A79E6" w:rsidRPr="0030052E" w:rsidRDefault="001A79E6" w:rsidP="00C57157">
            <w:pPr>
              <w:jc w:val="both"/>
            </w:pPr>
            <w:r>
              <w:t>Redacción de diligencias.</w:t>
            </w:r>
          </w:p>
        </w:tc>
        <w:tc>
          <w:tcPr>
            <w:tcW w:w="2929" w:type="dxa"/>
          </w:tcPr>
          <w:p w:rsidR="0030052E" w:rsidRPr="00E05C3F" w:rsidRDefault="0030052E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30052E" w:rsidRDefault="0030052E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30052E" w:rsidRDefault="0030052E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E1073E" w:rsidTr="00E1073E">
        <w:trPr>
          <w:trHeight w:val="924"/>
        </w:trPr>
        <w:tc>
          <w:tcPr>
            <w:tcW w:w="1951" w:type="dxa"/>
          </w:tcPr>
          <w:p w:rsidR="00E1073E" w:rsidRDefault="00E1073E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E1073E" w:rsidRDefault="00E1073E" w:rsidP="00E1073E">
            <w:pPr>
              <w:jc w:val="both"/>
              <w:rPr>
                <w:b/>
              </w:rPr>
            </w:pPr>
            <w:r>
              <w:rPr>
                <w:b/>
              </w:rPr>
              <w:t>DÉCIMA TERCERA UNIDAD</w:t>
            </w:r>
          </w:p>
          <w:p w:rsidR="007E4CEA" w:rsidRDefault="007E4CEA" w:rsidP="007E4CEA">
            <w:pPr>
              <w:jc w:val="both"/>
            </w:pPr>
            <w:r w:rsidRPr="001A79E6">
              <w:t>El Archivo General de Protocolos</w:t>
            </w:r>
          </w:p>
          <w:p w:rsidR="007E4CEA" w:rsidRDefault="007E4CEA" w:rsidP="007E4CEA">
            <w:pPr>
              <w:jc w:val="both"/>
            </w:pPr>
            <w:r>
              <w:t>Funciones Principales</w:t>
            </w:r>
          </w:p>
          <w:p w:rsidR="007E4CEA" w:rsidRDefault="007E4CEA" w:rsidP="007E4CEA">
            <w:pPr>
              <w:jc w:val="both"/>
            </w:pPr>
            <w:r>
              <w:t>Organización Interna</w:t>
            </w:r>
          </w:p>
          <w:p w:rsidR="007E4CEA" w:rsidRDefault="007E4CEA" w:rsidP="007E4CEA">
            <w:pPr>
              <w:jc w:val="both"/>
            </w:pPr>
            <w:r>
              <w:t>Servicios que presta</w:t>
            </w:r>
          </w:p>
          <w:p w:rsidR="00086678" w:rsidRPr="00E1073E" w:rsidRDefault="007E4CEA" w:rsidP="007E4CEA">
            <w:pPr>
              <w:jc w:val="both"/>
            </w:pPr>
            <w:r>
              <w:t>Registros Electrónicos: De Notarios; De Poderes</w:t>
            </w:r>
          </w:p>
        </w:tc>
        <w:tc>
          <w:tcPr>
            <w:tcW w:w="2929" w:type="dxa"/>
          </w:tcPr>
          <w:p w:rsidR="00E1073E" w:rsidRPr="00E05C3F" w:rsidRDefault="00E1073E" w:rsidP="0079644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E1073E" w:rsidRDefault="00E1073E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E1073E" w:rsidRDefault="00E1073E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  <w:tr w:rsidR="001A79E6" w:rsidTr="00691985">
        <w:trPr>
          <w:trHeight w:val="1413"/>
        </w:trPr>
        <w:tc>
          <w:tcPr>
            <w:tcW w:w="1951" w:type="dxa"/>
          </w:tcPr>
          <w:p w:rsidR="001A79E6" w:rsidRDefault="001A79E6" w:rsidP="00612863">
            <w:pPr>
              <w:tabs>
                <w:tab w:val="left" w:pos="7230"/>
              </w:tabs>
            </w:pPr>
          </w:p>
        </w:tc>
        <w:tc>
          <w:tcPr>
            <w:tcW w:w="3119" w:type="dxa"/>
          </w:tcPr>
          <w:p w:rsidR="00E1073E" w:rsidRPr="00E1073E" w:rsidRDefault="00E1073E" w:rsidP="00C57157">
            <w:pPr>
              <w:jc w:val="both"/>
              <w:rPr>
                <w:b/>
              </w:rPr>
            </w:pPr>
            <w:r w:rsidRPr="00E1073E">
              <w:rPr>
                <w:b/>
              </w:rPr>
              <w:t xml:space="preserve">DÉCIMA CUARTA UNIDAD </w:t>
            </w:r>
          </w:p>
          <w:p w:rsidR="007E4CEA" w:rsidRDefault="007E4CEA" w:rsidP="007E4CEA">
            <w:pPr>
              <w:jc w:val="both"/>
            </w:pPr>
            <w:r w:rsidRPr="00E1073E">
              <w:t>El notario de la Era digital</w:t>
            </w:r>
          </w:p>
          <w:p w:rsidR="001A79E6" w:rsidRPr="001A79E6" w:rsidRDefault="007E4CEA" w:rsidP="007E4CEA">
            <w:pPr>
              <w:jc w:val="both"/>
            </w:pPr>
            <w:r>
              <w:t>Aspectos adjetivos y tributarios</w:t>
            </w:r>
          </w:p>
        </w:tc>
        <w:tc>
          <w:tcPr>
            <w:tcW w:w="2929" w:type="dxa"/>
          </w:tcPr>
          <w:p w:rsidR="001A79E6" w:rsidRPr="00E05C3F" w:rsidRDefault="001A79E6" w:rsidP="007E4CEA">
            <w:pPr>
              <w:pStyle w:val="Prrafodelista"/>
              <w:tabs>
                <w:tab w:val="left" w:pos="723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1A79E6" w:rsidRDefault="001A79E6" w:rsidP="0079644A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:rsidR="001A79E6" w:rsidRDefault="001A79E6" w:rsidP="00612863">
            <w:pPr>
              <w:tabs>
                <w:tab w:val="left" w:pos="7230"/>
              </w:tabs>
            </w:pPr>
            <w:r>
              <w:t>Una sesión de clase</w:t>
            </w:r>
          </w:p>
        </w:tc>
      </w:tr>
    </w:tbl>
    <w:p w:rsidR="00697E9A" w:rsidRDefault="00697E9A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:rsidR="00151F21" w:rsidRDefault="00151F21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:rsidR="00151F21" w:rsidRDefault="00151F21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:rsidR="00151F21" w:rsidRDefault="00151F21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:rsidR="00151F21" w:rsidRDefault="00151F21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:rsidR="00151F21" w:rsidRDefault="00151F21" w:rsidP="00A25B0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51F21" w:rsidRDefault="00151F21" w:rsidP="00A25B0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51F21" w:rsidRDefault="00151F21" w:rsidP="00A25B0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25B0D" w:rsidRDefault="00A25B0D" w:rsidP="00A25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2BED">
        <w:rPr>
          <w:b/>
        </w:rPr>
        <w:t>EVALUACI</w:t>
      </w:r>
      <w:r>
        <w:rPr>
          <w:b/>
        </w:rPr>
        <w:t>Ó</w:t>
      </w:r>
      <w:r w:rsidRPr="00792BED">
        <w:rPr>
          <w:b/>
        </w:rPr>
        <w:t>N</w:t>
      </w:r>
      <w:r>
        <w:rPr>
          <w:b/>
        </w:rPr>
        <w:t xml:space="preserve">:   </w:t>
      </w:r>
      <w:r>
        <w:rPr>
          <w:rFonts w:ascii="Calibri" w:hAnsi="Calibri" w:cs="Calibri"/>
        </w:rPr>
        <w:t xml:space="preserve">De conformidad con el Normativo General de los Estudios de Postgrado, los cursos se aprueban con 71 puntos y una asistencia mínima del 90% de las clases impartidas. </w:t>
      </w:r>
    </w:p>
    <w:p w:rsidR="00A25B0D" w:rsidRDefault="00A25B0D" w:rsidP="00A25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7FE" w:rsidRDefault="006747FE" w:rsidP="006747F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Investigación y Presentación                  </w:t>
      </w:r>
      <w:r>
        <w:rPr>
          <w:rFonts w:ascii="Calibri" w:hAnsi="Calibri" w:cs="Calibri"/>
        </w:rPr>
        <w:tab/>
        <w:t>40 puntos</w:t>
      </w:r>
    </w:p>
    <w:p w:rsidR="006747FE" w:rsidRDefault="006747FE" w:rsidP="006747F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Evaluación parcial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15 puntos</w:t>
      </w:r>
      <w:r>
        <w:rPr>
          <w:rFonts w:ascii="Calibri" w:hAnsi="Calibri" w:cs="Calibri"/>
        </w:rPr>
        <w:tab/>
      </w:r>
    </w:p>
    <w:p w:rsidR="006747FE" w:rsidRDefault="006747FE" w:rsidP="006747FE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Evaluación final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ab/>
        <w:t>20</w:t>
      </w:r>
      <w:r w:rsidRPr="006747FE">
        <w:rPr>
          <w:rFonts w:ascii="Calibri" w:hAnsi="Calibri" w:cs="Calibri"/>
        </w:rPr>
        <w:t xml:space="preserve"> puntos</w:t>
      </w:r>
    </w:p>
    <w:p w:rsidR="006747FE" w:rsidRDefault="006747FE" w:rsidP="00C341F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Seminario</w:t>
      </w:r>
      <w:r>
        <w:rPr>
          <w:rFonts w:ascii="Calibri" w:hAnsi="Calibri" w:cs="Calibri"/>
        </w:rPr>
        <w:tab/>
        <w:t>15 puntos</w:t>
      </w:r>
    </w:p>
    <w:p w:rsidR="00A25B0D" w:rsidRDefault="00C341F5" w:rsidP="00C341F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Apreciación Objetiva</w:t>
      </w:r>
      <w:r>
        <w:rPr>
          <w:rFonts w:ascii="Calibri" w:hAnsi="Calibri" w:cs="Calibri"/>
        </w:rPr>
        <w:tab/>
      </w:r>
      <w:r w:rsidRPr="00F171EF">
        <w:rPr>
          <w:rFonts w:ascii="Calibri" w:hAnsi="Calibri" w:cs="Calibri"/>
          <w:u w:val="single"/>
        </w:rPr>
        <w:t>1</w:t>
      </w:r>
      <w:r w:rsidR="00A25B0D" w:rsidRPr="00F171EF">
        <w:rPr>
          <w:rFonts w:ascii="Calibri" w:hAnsi="Calibri" w:cs="Calibri"/>
          <w:u w:val="single"/>
        </w:rPr>
        <w:t>0 puntos</w:t>
      </w:r>
    </w:p>
    <w:p w:rsidR="00A25B0D" w:rsidRPr="00F171EF" w:rsidRDefault="00A25B0D" w:rsidP="00A25B0D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b/>
        </w:rPr>
      </w:pPr>
      <w:r w:rsidRPr="00F171EF">
        <w:rPr>
          <w:rFonts w:ascii="Calibri" w:hAnsi="Calibri" w:cs="Calibri"/>
          <w:b/>
        </w:rPr>
        <w:t>Puntuación final</w:t>
      </w:r>
      <w:r w:rsidRPr="00F171EF">
        <w:rPr>
          <w:rFonts w:ascii="Calibri" w:hAnsi="Calibri" w:cs="Calibri"/>
          <w:b/>
        </w:rPr>
        <w:tab/>
      </w:r>
      <w:r w:rsidRPr="00F171EF">
        <w:rPr>
          <w:rFonts w:ascii="Calibri" w:hAnsi="Calibri" w:cs="Calibri"/>
          <w:b/>
        </w:rPr>
        <w:tab/>
        <w:t xml:space="preserve">         </w:t>
      </w:r>
      <w:r w:rsidR="00EB3052" w:rsidRPr="00F171EF">
        <w:rPr>
          <w:rFonts w:ascii="Calibri" w:hAnsi="Calibri" w:cs="Calibri"/>
          <w:b/>
        </w:rPr>
        <w:t xml:space="preserve">  </w:t>
      </w:r>
      <w:r w:rsidRPr="00F171EF">
        <w:rPr>
          <w:rFonts w:ascii="Calibri" w:hAnsi="Calibri" w:cs="Calibri"/>
          <w:b/>
        </w:rPr>
        <w:t xml:space="preserve"> 100 puntos</w:t>
      </w:r>
      <w:r w:rsidRPr="00F171EF">
        <w:rPr>
          <w:rFonts w:ascii="Calibri" w:hAnsi="Calibri" w:cs="Calibri"/>
          <w:b/>
        </w:rPr>
        <w:tab/>
      </w:r>
      <w:r w:rsidRPr="00F171EF">
        <w:rPr>
          <w:rFonts w:ascii="Calibri" w:hAnsi="Calibri" w:cs="Calibri"/>
          <w:b/>
        </w:rPr>
        <w:tab/>
      </w:r>
      <w:r w:rsidRPr="00F171EF">
        <w:rPr>
          <w:rFonts w:ascii="Calibri" w:hAnsi="Calibri" w:cs="Calibri"/>
          <w:b/>
        </w:rPr>
        <w:tab/>
      </w:r>
      <w:r w:rsidRPr="00F171EF">
        <w:rPr>
          <w:rFonts w:ascii="Calibri" w:hAnsi="Calibri" w:cs="Calibri"/>
          <w:b/>
        </w:rPr>
        <w:tab/>
      </w:r>
    </w:p>
    <w:p w:rsidR="00A906CA" w:rsidRDefault="00A906CA" w:rsidP="00A90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75DB" w:rsidRDefault="007775DB" w:rsidP="00A906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06CA" w:rsidRDefault="00A906CA" w:rsidP="00B118E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INVENTARIO DE RECURSOS</w:t>
      </w:r>
    </w:p>
    <w:p w:rsidR="007775DB" w:rsidRDefault="007775DB" w:rsidP="00A906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44846" w:rsidRDefault="00A44846" w:rsidP="00A44846">
      <w:pPr>
        <w:spacing w:after="0"/>
        <w:jc w:val="both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>Computadora portátil.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  <w:t>Memoria USB.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 w:rsidR="00151F21">
        <w:rPr>
          <w:rFonts w:eastAsia="Batang" w:cs="Arial"/>
          <w:sz w:val="20"/>
          <w:szCs w:val="20"/>
        </w:rPr>
        <w:t>Redes Sociales</w:t>
      </w:r>
      <w:r>
        <w:rPr>
          <w:rFonts w:eastAsia="Batang" w:cs="Arial"/>
          <w:sz w:val="20"/>
          <w:szCs w:val="20"/>
        </w:rPr>
        <w:tab/>
      </w:r>
      <w:r w:rsidR="00151F21"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>Proyector electrónico</w:t>
      </w:r>
    </w:p>
    <w:p w:rsidR="00783391" w:rsidRPr="007775DB" w:rsidRDefault="00A44846" w:rsidP="00A44846">
      <w:pPr>
        <w:spacing w:after="0"/>
        <w:jc w:val="both"/>
        <w:rPr>
          <w:rFonts w:eastAsia="Batang" w:cs="Arial"/>
        </w:rPr>
      </w:pPr>
      <w:r>
        <w:rPr>
          <w:rFonts w:eastAsia="Batang" w:cs="Arial"/>
          <w:sz w:val="20"/>
          <w:szCs w:val="20"/>
        </w:rPr>
        <w:t>Puntero laser.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 w:rsidR="00151F21">
        <w:rPr>
          <w:rFonts w:eastAsia="Batang" w:cs="Arial"/>
          <w:sz w:val="20"/>
          <w:szCs w:val="20"/>
        </w:rPr>
        <w:t>Papel de impresora.</w:t>
      </w:r>
      <w:r w:rsidR="00151F21">
        <w:rPr>
          <w:rFonts w:eastAsia="Batang" w:cs="Arial"/>
          <w:sz w:val="20"/>
          <w:szCs w:val="20"/>
        </w:rPr>
        <w:tab/>
        <w:t xml:space="preserve"> </w:t>
      </w:r>
      <w:r>
        <w:rPr>
          <w:rFonts w:eastAsia="Batang" w:cs="Arial"/>
          <w:sz w:val="20"/>
          <w:szCs w:val="20"/>
        </w:rPr>
        <w:t>Impresora.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  <w:t>Bibliografía personal.</w:t>
      </w:r>
      <w:r>
        <w:rPr>
          <w:rFonts w:eastAsia="Batang" w:cs="Arial"/>
          <w:sz w:val="20"/>
          <w:szCs w:val="20"/>
        </w:rPr>
        <w:tab/>
        <w:t>.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</w:p>
    <w:p w:rsidR="00B118E6" w:rsidRPr="007775DB" w:rsidRDefault="00B118E6" w:rsidP="00CA355E">
      <w:pPr>
        <w:spacing w:after="0"/>
        <w:jc w:val="both"/>
        <w:rPr>
          <w:b/>
        </w:rPr>
      </w:pPr>
    </w:p>
    <w:p w:rsidR="00D719BC" w:rsidRDefault="00D719BC" w:rsidP="00B118E6">
      <w:pPr>
        <w:spacing w:after="0"/>
        <w:jc w:val="center"/>
        <w:rPr>
          <w:b/>
        </w:rPr>
      </w:pPr>
      <w:r w:rsidRPr="002B465E">
        <w:rPr>
          <w:b/>
        </w:rPr>
        <w:t>BIBLIOGRAFÍA GENERAL</w:t>
      </w:r>
    </w:p>
    <w:p w:rsidR="00D719BC" w:rsidRDefault="00D719BC" w:rsidP="00D719BC">
      <w:pPr>
        <w:spacing w:after="0"/>
        <w:jc w:val="both"/>
        <w:rPr>
          <w:b/>
        </w:rPr>
      </w:pPr>
    </w:p>
    <w:p w:rsidR="00A25B0D" w:rsidRPr="00F21BB6" w:rsidRDefault="00A25B0D" w:rsidP="00A25B0D">
      <w:pPr>
        <w:spacing w:after="0"/>
        <w:jc w:val="both"/>
      </w:pPr>
      <w:r w:rsidRPr="00F21BB6">
        <w:t>Carral y de Teresa</w:t>
      </w:r>
      <w:r>
        <w:t>, Luis</w:t>
      </w:r>
      <w:r>
        <w:tab/>
      </w:r>
      <w:r>
        <w:tab/>
      </w:r>
      <w:r>
        <w:tab/>
      </w:r>
      <w:r>
        <w:tab/>
      </w:r>
      <w:r w:rsidRPr="00F21BB6">
        <w:t>Derecho notarial y derecho registral.</w:t>
      </w:r>
      <w:r>
        <w:t xml:space="preserve"> </w:t>
      </w:r>
      <w:r w:rsidRPr="00F21BB6">
        <w:t xml:space="preserve">  </w:t>
      </w:r>
    </w:p>
    <w:p w:rsidR="00A25B0D" w:rsidRDefault="00A25B0D" w:rsidP="00A25B0D">
      <w:pPr>
        <w:spacing w:after="0"/>
        <w:jc w:val="both"/>
      </w:pPr>
    </w:p>
    <w:p w:rsidR="00A25B0D" w:rsidRDefault="00A25B0D" w:rsidP="00A25B0D">
      <w:pPr>
        <w:spacing w:after="0"/>
        <w:jc w:val="both"/>
      </w:pPr>
      <w:r>
        <w:t>Contreras Ortiz, Rubén Alberto</w:t>
      </w:r>
      <w:r>
        <w:tab/>
      </w:r>
      <w:r>
        <w:tab/>
      </w:r>
      <w:r>
        <w:tab/>
        <w:t xml:space="preserve">Obligaciones y negocios jurídicos civiles </w:t>
      </w:r>
    </w:p>
    <w:p w:rsidR="00A25B0D" w:rsidRDefault="00A25B0D" w:rsidP="00A25B0D">
      <w:pPr>
        <w:spacing w:after="0"/>
        <w:ind w:left="3540" w:firstLine="708"/>
        <w:jc w:val="both"/>
      </w:pPr>
      <w:r>
        <w:t xml:space="preserve">(Parte General y Parte Especial).  </w:t>
      </w:r>
    </w:p>
    <w:p w:rsidR="00A25B0D" w:rsidRDefault="00A25B0D" w:rsidP="00A25B0D">
      <w:pPr>
        <w:spacing w:after="0"/>
        <w:jc w:val="both"/>
      </w:pPr>
    </w:p>
    <w:p w:rsidR="00A25B0D" w:rsidRDefault="00A25B0D" w:rsidP="00A25B0D">
      <w:pPr>
        <w:spacing w:after="0"/>
        <w:jc w:val="both"/>
      </w:pPr>
      <w:r>
        <w:t>Garnica Enríquez, Omar Francisco</w:t>
      </w:r>
      <w:r>
        <w:tab/>
      </w:r>
      <w:r>
        <w:tab/>
        <w:t xml:space="preserve">El notario y la contratación civil. </w:t>
      </w:r>
    </w:p>
    <w:p w:rsidR="00A25B0D" w:rsidRDefault="00A25B0D" w:rsidP="00D715D7">
      <w:pPr>
        <w:spacing w:after="0"/>
        <w:ind w:left="4245" w:hanging="4245"/>
        <w:jc w:val="both"/>
      </w:pPr>
    </w:p>
    <w:p w:rsidR="00A25B0D" w:rsidRDefault="00A25B0D" w:rsidP="00D715D7">
      <w:pPr>
        <w:spacing w:after="0"/>
        <w:ind w:left="4245" w:hanging="4245"/>
        <w:jc w:val="both"/>
      </w:pPr>
      <w:r>
        <w:t xml:space="preserve">Gracias González, </w:t>
      </w:r>
      <w:r w:rsidR="00D715D7">
        <w:t>José Antonio</w:t>
      </w:r>
      <w:r w:rsidR="00D715D7">
        <w:tab/>
      </w:r>
      <w:r w:rsidR="00D715D7">
        <w:tab/>
      </w:r>
      <w:r w:rsidR="00D719BC">
        <w:t>Código de Notariado concordado, comentado y anotado con referencias legales</w:t>
      </w:r>
      <w:r>
        <w:t xml:space="preserve"> y doctrinarias y Leyes Conexas</w:t>
      </w:r>
    </w:p>
    <w:p w:rsidR="00D719BC" w:rsidRDefault="00D719BC" w:rsidP="00D715D7">
      <w:pPr>
        <w:spacing w:after="0"/>
        <w:ind w:left="4245" w:hanging="4245"/>
        <w:jc w:val="both"/>
      </w:pPr>
      <w:r>
        <w:t xml:space="preserve"> </w:t>
      </w:r>
    </w:p>
    <w:p w:rsidR="00A25B0D" w:rsidRDefault="00A25B0D" w:rsidP="00A25B0D">
      <w:pPr>
        <w:spacing w:after="0"/>
        <w:ind w:left="4245" w:hanging="4245"/>
        <w:jc w:val="both"/>
      </w:pPr>
      <w:r>
        <w:t>Gracias González, José Antonio</w:t>
      </w:r>
      <w:r>
        <w:tab/>
      </w:r>
      <w:r>
        <w:tab/>
        <w:t>El instrumento público en la legislación guatemalteca</w:t>
      </w:r>
    </w:p>
    <w:p w:rsidR="00A25B0D" w:rsidRDefault="00A25B0D" w:rsidP="00D715D7">
      <w:pPr>
        <w:spacing w:after="0"/>
        <w:ind w:left="4245" w:hanging="4245"/>
        <w:jc w:val="both"/>
      </w:pPr>
    </w:p>
    <w:p w:rsidR="00A25B0D" w:rsidRDefault="00A25B0D" w:rsidP="00A25B0D">
      <w:pPr>
        <w:spacing w:after="0"/>
        <w:jc w:val="both"/>
      </w:pPr>
      <w:r>
        <w:t xml:space="preserve">Muñoz, Nery Roberto </w:t>
      </w:r>
      <w:r>
        <w:tab/>
      </w:r>
      <w:r>
        <w:tab/>
      </w:r>
      <w:r>
        <w:tab/>
      </w:r>
      <w:r>
        <w:tab/>
        <w:t xml:space="preserve">El instrumento público y el documento notarial.  </w:t>
      </w:r>
    </w:p>
    <w:p w:rsidR="00A25B0D" w:rsidRDefault="00A25B0D" w:rsidP="00A25B0D">
      <w:pPr>
        <w:spacing w:after="0"/>
        <w:jc w:val="both"/>
      </w:pPr>
    </w:p>
    <w:p w:rsidR="00A25B0D" w:rsidRDefault="00A25B0D" w:rsidP="00A25B0D">
      <w:pPr>
        <w:spacing w:after="0"/>
        <w:jc w:val="both"/>
      </w:pPr>
      <w:r>
        <w:t xml:space="preserve">Muñoz, Nery Roberto </w:t>
      </w:r>
      <w:r>
        <w:tab/>
      </w:r>
      <w:r>
        <w:tab/>
      </w:r>
      <w:r>
        <w:tab/>
      </w:r>
      <w:r>
        <w:tab/>
        <w:t xml:space="preserve">Introducción al Estudio del Derecho Notarial. </w:t>
      </w:r>
    </w:p>
    <w:p w:rsidR="00A25B0D" w:rsidRDefault="00A25B0D" w:rsidP="00A25B0D">
      <w:pPr>
        <w:spacing w:after="0"/>
        <w:jc w:val="both"/>
      </w:pPr>
    </w:p>
    <w:p w:rsidR="00A25B0D" w:rsidRDefault="00A25B0D" w:rsidP="00A25B0D">
      <w:pPr>
        <w:spacing w:after="0"/>
        <w:jc w:val="both"/>
      </w:pPr>
      <w:r>
        <w:t>Muñoz, Nery Roberto</w:t>
      </w:r>
      <w:r>
        <w:tab/>
      </w:r>
      <w:r>
        <w:tab/>
      </w:r>
      <w:r>
        <w:tab/>
      </w:r>
      <w:r>
        <w:tab/>
        <w:t xml:space="preserve">La forma notarial en el negocio jurídico. </w:t>
      </w:r>
    </w:p>
    <w:p w:rsidR="00A25B0D" w:rsidRDefault="00A25B0D" w:rsidP="00A25B0D">
      <w:pPr>
        <w:spacing w:after="0"/>
        <w:jc w:val="both"/>
      </w:pPr>
    </w:p>
    <w:p w:rsidR="00A25B0D" w:rsidRDefault="00A25B0D" w:rsidP="00A25B0D">
      <w:pPr>
        <w:spacing w:after="0"/>
        <w:jc w:val="both"/>
      </w:pPr>
      <w:r>
        <w:t>Porta España, Ronaldo</w:t>
      </w:r>
      <w:r>
        <w:tab/>
      </w:r>
      <w:r>
        <w:tab/>
      </w:r>
      <w:r>
        <w:tab/>
      </w:r>
      <w:r>
        <w:tab/>
        <w:t xml:space="preserve">Teoría general del instrumento público –tesis- </w:t>
      </w:r>
    </w:p>
    <w:p w:rsidR="00A25B0D" w:rsidRDefault="00A25B0D" w:rsidP="00D715D7">
      <w:pPr>
        <w:spacing w:after="0"/>
        <w:ind w:left="4245" w:hanging="4245"/>
        <w:jc w:val="both"/>
      </w:pPr>
    </w:p>
    <w:p w:rsidR="00A25B0D" w:rsidRDefault="00A25B0D" w:rsidP="00D715D7">
      <w:pPr>
        <w:spacing w:after="0"/>
        <w:ind w:left="4245" w:hanging="4245"/>
        <w:jc w:val="both"/>
      </w:pPr>
      <w:r w:rsidRPr="00F21BB6">
        <w:t>Villegas Lara</w:t>
      </w:r>
      <w:r>
        <w:t>,</w:t>
      </w:r>
      <w:r w:rsidRPr="00F21BB6">
        <w:t xml:space="preserve"> </w:t>
      </w:r>
      <w:r w:rsidR="00D715D7" w:rsidRPr="00F21BB6">
        <w:t>René Arturo</w:t>
      </w:r>
      <w:r w:rsidR="00D715D7">
        <w:tab/>
      </w:r>
      <w:r w:rsidR="00D715D7">
        <w:tab/>
      </w:r>
      <w:r w:rsidR="00D719BC" w:rsidRPr="00F21BB6">
        <w:t>Derecho Civil –de las obligaciones y de los contratos</w:t>
      </w:r>
    </w:p>
    <w:p w:rsidR="00D719BC" w:rsidRPr="00F21BB6" w:rsidRDefault="00D719BC" w:rsidP="00D715D7">
      <w:pPr>
        <w:spacing w:after="0"/>
        <w:ind w:left="4245" w:hanging="4245"/>
        <w:jc w:val="both"/>
      </w:pPr>
      <w:r w:rsidRPr="00F21BB6">
        <w:t xml:space="preserve"> </w:t>
      </w:r>
    </w:p>
    <w:p w:rsidR="00D719BC" w:rsidRPr="00A75416" w:rsidRDefault="00A25B0D" w:rsidP="00D719BC">
      <w:pPr>
        <w:spacing w:after="0"/>
        <w:jc w:val="both"/>
      </w:pPr>
      <w:r w:rsidRPr="00A75416">
        <w:t>Zinny</w:t>
      </w:r>
      <w:r>
        <w:t>,</w:t>
      </w:r>
      <w:r w:rsidRPr="00A75416">
        <w:t xml:space="preserve"> </w:t>
      </w:r>
      <w:r w:rsidR="00D715D7" w:rsidRPr="00A75416">
        <w:t xml:space="preserve">Mario Antonio </w:t>
      </w:r>
      <w:r w:rsidR="00D715D7">
        <w:tab/>
      </w:r>
      <w:r w:rsidR="00D715D7">
        <w:tab/>
      </w:r>
      <w:r w:rsidR="00D715D7">
        <w:tab/>
      </w:r>
      <w:r w:rsidR="00D715D7">
        <w:tab/>
      </w:r>
      <w:r w:rsidR="00D719BC" w:rsidRPr="00A75416">
        <w:t xml:space="preserve">El acto notarial </w:t>
      </w:r>
    </w:p>
    <w:p w:rsidR="00D719BC" w:rsidRDefault="00D719BC" w:rsidP="00CA355E">
      <w:pPr>
        <w:spacing w:after="0"/>
        <w:jc w:val="both"/>
        <w:rPr>
          <w:b/>
        </w:rPr>
      </w:pPr>
    </w:p>
    <w:p w:rsidR="00757502" w:rsidRDefault="008227E2" w:rsidP="008227E2">
      <w:pPr>
        <w:spacing w:after="0"/>
        <w:jc w:val="both"/>
        <w:rPr>
          <w:b/>
        </w:rPr>
      </w:pPr>
      <w:r>
        <w:rPr>
          <w:b/>
        </w:rPr>
        <w:t>LEYES:</w:t>
      </w:r>
    </w:p>
    <w:p w:rsidR="00A25B0D" w:rsidRDefault="00A25B0D" w:rsidP="008227E2">
      <w:pPr>
        <w:spacing w:after="0"/>
        <w:jc w:val="both"/>
        <w:rPr>
          <w:b/>
        </w:rPr>
      </w:pPr>
    </w:p>
    <w:p w:rsidR="00016625" w:rsidRPr="00757502" w:rsidRDefault="00016625" w:rsidP="00016625">
      <w:pPr>
        <w:spacing w:after="0" w:line="240" w:lineRule="auto"/>
        <w:rPr>
          <w:rFonts w:eastAsia="Batang" w:cs="Arial"/>
          <w:sz w:val="20"/>
          <w:szCs w:val="20"/>
        </w:rPr>
      </w:pPr>
      <w:r w:rsidRPr="00757502">
        <w:rPr>
          <w:rFonts w:eastAsia="Batang" w:cs="Arial"/>
          <w:sz w:val="20"/>
          <w:szCs w:val="20"/>
        </w:rPr>
        <w:t xml:space="preserve">           Constitución Política de la República</w:t>
      </w:r>
      <w:r w:rsidR="00635908">
        <w:rPr>
          <w:rFonts w:eastAsia="Batang" w:cs="Arial"/>
          <w:sz w:val="20"/>
          <w:szCs w:val="20"/>
        </w:rPr>
        <w:t xml:space="preserve"> de Guatemala</w:t>
      </w:r>
      <w:r w:rsidR="00C47B0B">
        <w:rPr>
          <w:rFonts w:eastAsia="Batang" w:cs="Arial"/>
          <w:sz w:val="20"/>
          <w:szCs w:val="20"/>
        </w:rPr>
        <w:tab/>
        <w:t>Código de Notariado</w:t>
      </w:r>
    </w:p>
    <w:p w:rsidR="00016625" w:rsidRDefault="00016625" w:rsidP="00016625">
      <w:pPr>
        <w:spacing w:after="0" w:line="240" w:lineRule="auto"/>
        <w:rPr>
          <w:rFonts w:eastAsia="Batang" w:cs="Arial"/>
          <w:sz w:val="20"/>
          <w:szCs w:val="20"/>
        </w:rPr>
      </w:pPr>
      <w:r w:rsidRPr="00757502">
        <w:rPr>
          <w:rFonts w:eastAsia="Batang" w:cs="Arial"/>
          <w:sz w:val="20"/>
          <w:szCs w:val="20"/>
        </w:rPr>
        <w:t xml:space="preserve">           Ley del Organismo Judicial</w:t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  <w:t>Código Civil</w:t>
      </w:r>
    </w:p>
    <w:p w:rsidR="001306D9" w:rsidRDefault="00F77E54" w:rsidP="00016625">
      <w:pPr>
        <w:spacing w:after="0" w:line="240" w:lineRule="auto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 xml:space="preserve">           </w:t>
      </w:r>
      <w:r w:rsidR="00C47B0B">
        <w:rPr>
          <w:rFonts w:eastAsia="Batang" w:cs="Arial"/>
          <w:sz w:val="20"/>
          <w:szCs w:val="20"/>
        </w:rPr>
        <w:t>Código de Comercio</w:t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  <w:t>Código Procesal Civil y Mercantil</w:t>
      </w:r>
      <w:r>
        <w:rPr>
          <w:rFonts w:eastAsia="Batang" w:cs="Arial"/>
          <w:sz w:val="20"/>
          <w:szCs w:val="20"/>
        </w:rPr>
        <w:t xml:space="preserve">     </w:t>
      </w:r>
    </w:p>
    <w:p w:rsidR="00F77E54" w:rsidRDefault="00F77E54" w:rsidP="00016625">
      <w:pPr>
        <w:spacing w:after="0" w:line="240" w:lineRule="auto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 xml:space="preserve">           </w:t>
      </w:r>
      <w:r w:rsidR="00C47B0B">
        <w:rPr>
          <w:rFonts w:eastAsia="Batang" w:cs="Arial"/>
          <w:sz w:val="20"/>
          <w:szCs w:val="20"/>
        </w:rPr>
        <w:t>Leyes tributarias</w:t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  <w:t>Ley del Registro de Garantías Mobiliarias</w:t>
      </w:r>
    </w:p>
    <w:p w:rsidR="00F77E54" w:rsidRDefault="00B74D2B" w:rsidP="00016625">
      <w:pPr>
        <w:spacing w:after="0" w:line="240" w:lineRule="auto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 xml:space="preserve">   </w:t>
      </w:r>
      <w:r w:rsidR="00F77E54">
        <w:rPr>
          <w:rFonts w:eastAsia="Batang" w:cs="Arial"/>
          <w:sz w:val="20"/>
          <w:szCs w:val="20"/>
        </w:rPr>
        <w:t xml:space="preserve">        Ley de Extinción de Dominio</w:t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</w:r>
      <w:r w:rsidR="00C47B0B">
        <w:rPr>
          <w:rFonts w:eastAsia="Batang" w:cs="Arial"/>
          <w:sz w:val="20"/>
          <w:szCs w:val="20"/>
        </w:rPr>
        <w:tab/>
        <w:t>Ley contra el lavado de dinero y otros activos</w:t>
      </w:r>
      <w:r w:rsidR="00F77E54">
        <w:rPr>
          <w:rFonts w:eastAsia="Batang" w:cs="Arial"/>
          <w:sz w:val="20"/>
          <w:szCs w:val="20"/>
        </w:rPr>
        <w:t xml:space="preserve">         </w:t>
      </w:r>
    </w:p>
    <w:p w:rsidR="00F77E54" w:rsidRDefault="00F77E54" w:rsidP="00016625">
      <w:pPr>
        <w:spacing w:after="0" w:line="240" w:lineRule="auto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lastRenderedPageBreak/>
        <w:t xml:space="preserve">           Ley para el reconocimiento de las comunicaciones electrónicas y firma electrónica </w:t>
      </w:r>
    </w:p>
    <w:p w:rsidR="001306D9" w:rsidRDefault="00F77E54" w:rsidP="00C47B0B">
      <w:pPr>
        <w:spacing w:after="0" w:line="240" w:lineRule="auto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 xml:space="preserve">           </w:t>
      </w:r>
      <w:r>
        <w:rPr>
          <w:rFonts w:eastAsia="Batang" w:cs="Arial"/>
          <w:sz w:val="20"/>
          <w:szCs w:val="20"/>
        </w:rPr>
        <w:tab/>
      </w:r>
      <w:r w:rsidR="008D40F8">
        <w:rPr>
          <w:rFonts w:eastAsia="Batang" w:cs="Arial"/>
          <w:sz w:val="20"/>
          <w:szCs w:val="20"/>
        </w:rPr>
        <w:t xml:space="preserve"> </w:t>
      </w:r>
    </w:p>
    <w:p w:rsidR="004B116B" w:rsidRDefault="004B116B" w:rsidP="00016625">
      <w:pPr>
        <w:spacing w:after="0" w:line="240" w:lineRule="auto"/>
        <w:rPr>
          <w:rFonts w:eastAsia="Batang" w:cs="Arial"/>
          <w:sz w:val="20"/>
          <w:szCs w:val="20"/>
        </w:rPr>
      </w:pPr>
    </w:p>
    <w:sectPr w:rsidR="004B116B" w:rsidSect="00697E9A">
      <w:pgSz w:w="12242" w:h="18711" w:code="5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BB" w:rsidRDefault="002515BB" w:rsidP="001577CA">
      <w:pPr>
        <w:spacing w:after="0" w:line="240" w:lineRule="auto"/>
      </w:pPr>
      <w:r>
        <w:separator/>
      </w:r>
    </w:p>
  </w:endnote>
  <w:endnote w:type="continuationSeparator" w:id="0">
    <w:p w:rsidR="002515BB" w:rsidRDefault="002515BB" w:rsidP="0015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BB" w:rsidRDefault="002515BB" w:rsidP="001577CA">
      <w:pPr>
        <w:spacing w:after="0" w:line="240" w:lineRule="auto"/>
      </w:pPr>
      <w:r>
        <w:separator/>
      </w:r>
    </w:p>
  </w:footnote>
  <w:footnote w:type="continuationSeparator" w:id="0">
    <w:p w:rsidR="002515BB" w:rsidRDefault="002515BB" w:rsidP="0015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18"/>
    <w:multiLevelType w:val="hybridMultilevel"/>
    <w:tmpl w:val="049C14AC"/>
    <w:lvl w:ilvl="0" w:tplc="74963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2C3"/>
    <w:multiLevelType w:val="hybridMultilevel"/>
    <w:tmpl w:val="741489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1514"/>
    <w:multiLevelType w:val="hybridMultilevel"/>
    <w:tmpl w:val="0B8C7870"/>
    <w:lvl w:ilvl="0" w:tplc="3DA6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00B83"/>
    <w:multiLevelType w:val="hybridMultilevel"/>
    <w:tmpl w:val="A00A06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D8D"/>
    <w:multiLevelType w:val="hybridMultilevel"/>
    <w:tmpl w:val="4A868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3ED3"/>
    <w:multiLevelType w:val="multilevel"/>
    <w:tmpl w:val="9ED25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72E3AB6"/>
    <w:multiLevelType w:val="hybridMultilevel"/>
    <w:tmpl w:val="970C406C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7A82"/>
    <w:multiLevelType w:val="hybridMultilevel"/>
    <w:tmpl w:val="E086142C"/>
    <w:lvl w:ilvl="0" w:tplc="65F0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B7EB2"/>
    <w:multiLevelType w:val="hybridMultilevel"/>
    <w:tmpl w:val="827C3C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05735"/>
    <w:multiLevelType w:val="hybridMultilevel"/>
    <w:tmpl w:val="D44049D0"/>
    <w:lvl w:ilvl="0" w:tplc="3FAAC3B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45D01"/>
    <w:multiLevelType w:val="hybridMultilevel"/>
    <w:tmpl w:val="D452F40E"/>
    <w:lvl w:ilvl="0" w:tplc="88EEBBF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B9D0903"/>
    <w:multiLevelType w:val="hybridMultilevel"/>
    <w:tmpl w:val="EC283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65EB"/>
    <w:multiLevelType w:val="hybridMultilevel"/>
    <w:tmpl w:val="F1F49EC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2762"/>
    <w:multiLevelType w:val="hybridMultilevel"/>
    <w:tmpl w:val="A53A1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12BC9"/>
    <w:multiLevelType w:val="hybridMultilevel"/>
    <w:tmpl w:val="E61439C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20209A"/>
    <w:multiLevelType w:val="hybridMultilevel"/>
    <w:tmpl w:val="4D7AB1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CF0459"/>
    <w:multiLevelType w:val="hybridMultilevel"/>
    <w:tmpl w:val="9746C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70DD4"/>
    <w:multiLevelType w:val="hybridMultilevel"/>
    <w:tmpl w:val="9D400FB8"/>
    <w:lvl w:ilvl="0" w:tplc="4D148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7BE0"/>
    <w:multiLevelType w:val="hybridMultilevel"/>
    <w:tmpl w:val="C6508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52089"/>
    <w:multiLevelType w:val="hybridMultilevel"/>
    <w:tmpl w:val="A0B6D7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D7DDF"/>
    <w:multiLevelType w:val="hybridMultilevel"/>
    <w:tmpl w:val="52588420"/>
    <w:lvl w:ilvl="0" w:tplc="7EB8BC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18"/>
  </w:num>
  <w:num w:numId="9">
    <w:abstractNumId w:val="16"/>
  </w:num>
  <w:num w:numId="10">
    <w:abstractNumId w:val="7"/>
  </w:num>
  <w:num w:numId="11">
    <w:abstractNumId w:val="2"/>
  </w:num>
  <w:num w:numId="12">
    <w:abstractNumId w:val="3"/>
  </w:num>
  <w:num w:numId="13">
    <w:abstractNumId w:val="19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  <w:num w:numId="18">
    <w:abstractNumId w:val="12"/>
  </w:num>
  <w:num w:numId="19">
    <w:abstractNumId w:val="1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2"/>
    <w:rsid w:val="00002791"/>
    <w:rsid w:val="000043AD"/>
    <w:rsid w:val="00016625"/>
    <w:rsid w:val="0001743B"/>
    <w:rsid w:val="00020CEC"/>
    <w:rsid w:val="000337C4"/>
    <w:rsid w:val="000358FA"/>
    <w:rsid w:val="00086678"/>
    <w:rsid w:val="000B58D8"/>
    <w:rsid w:val="000C35EB"/>
    <w:rsid w:val="000C6202"/>
    <w:rsid w:val="000D7A6D"/>
    <w:rsid w:val="000E7743"/>
    <w:rsid w:val="00101599"/>
    <w:rsid w:val="00103C4C"/>
    <w:rsid w:val="0010426F"/>
    <w:rsid w:val="001261D3"/>
    <w:rsid w:val="001306D9"/>
    <w:rsid w:val="00151F21"/>
    <w:rsid w:val="001577CA"/>
    <w:rsid w:val="00174403"/>
    <w:rsid w:val="0017569C"/>
    <w:rsid w:val="001A79E6"/>
    <w:rsid w:val="001D344D"/>
    <w:rsid w:val="001D35CF"/>
    <w:rsid w:val="001E55F4"/>
    <w:rsid w:val="001E5EF5"/>
    <w:rsid w:val="001F16FA"/>
    <w:rsid w:val="001F2FCD"/>
    <w:rsid w:val="0020467A"/>
    <w:rsid w:val="00226351"/>
    <w:rsid w:val="002515BB"/>
    <w:rsid w:val="00251B82"/>
    <w:rsid w:val="00251E81"/>
    <w:rsid w:val="002631EA"/>
    <w:rsid w:val="00280305"/>
    <w:rsid w:val="00285DE3"/>
    <w:rsid w:val="00292C1C"/>
    <w:rsid w:val="002A07DC"/>
    <w:rsid w:val="002C1469"/>
    <w:rsid w:val="002F49F9"/>
    <w:rsid w:val="002F7A88"/>
    <w:rsid w:val="0030052E"/>
    <w:rsid w:val="00331E82"/>
    <w:rsid w:val="00345419"/>
    <w:rsid w:val="00370AD2"/>
    <w:rsid w:val="00371FE7"/>
    <w:rsid w:val="00386848"/>
    <w:rsid w:val="00387B40"/>
    <w:rsid w:val="003D6309"/>
    <w:rsid w:val="003F7A45"/>
    <w:rsid w:val="00416ACB"/>
    <w:rsid w:val="00460910"/>
    <w:rsid w:val="0046271D"/>
    <w:rsid w:val="00467FB3"/>
    <w:rsid w:val="00493FAC"/>
    <w:rsid w:val="004B116B"/>
    <w:rsid w:val="004B16DB"/>
    <w:rsid w:val="004B7603"/>
    <w:rsid w:val="004D2680"/>
    <w:rsid w:val="004D70B7"/>
    <w:rsid w:val="004D7C14"/>
    <w:rsid w:val="004E6F54"/>
    <w:rsid w:val="00504C0A"/>
    <w:rsid w:val="00514901"/>
    <w:rsid w:val="00532CF1"/>
    <w:rsid w:val="00536905"/>
    <w:rsid w:val="00556136"/>
    <w:rsid w:val="0055688C"/>
    <w:rsid w:val="00581661"/>
    <w:rsid w:val="00581E4E"/>
    <w:rsid w:val="005829A6"/>
    <w:rsid w:val="00583F8F"/>
    <w:rsid w:val="005A2E84"/>
    <w:rsid w:val="005B061A"/>
    <w:rsid w:val="005D026B"/>
    <w:rsid w:val="005D281F"/>
    <w:rsid w:val="005D403E"/>
    <w:rsid w:val="005E6414"/>
    <w:rsid w:val="006017BB"/>
    <w:rsid w:val="00624CB5"/>
    <w:rsid w:val="00631338"/>
    <w:rsid w:val="00635908"/>
    <w:rsid w:val="00637900"/>
    <w:rsid w:val="00660944"/>
    <w:rsid w:val="006747FE"/>
    <w:rsid w:val="006822A6"/>
    <w:rsid w:val="00691985"/>
    <w:rsid w:val="00697E9A"/>
    <w:rsid w:val="006B6146"/>
    <w:rsid w:val="006C3FBD"/>
    <w:rsid w:val="006D38F1"/>
    <w:rsid w:val="006D71CC"/>
    <w:rsid w:val="00704BCB"/>
    <w:rsid w:val="007206F7"/>
    <w:rsid w:val="007275A8"/>
    <w:rsid w:val="00735D94"/>
    <w:rsid w:val="00743E50"/>
    <w:rsid w:val="00757502"/>
    <w:rsid w:val="007775DB"/>
    <w:rsid w:val="00781F2F"/>
    <w:rsid w:val="00783391"/>
    <w:rsid w:val="00791A80"/>
    <w:rsid w:val="0079644A"/>
    <w:rsid w:val="007E16D4"/>
    <w:rsid w:val="007E25A0"/>
    <w:rsid w:val="007E4CEA"/>
    <w:rsid w:val="007F0295"/>
    <w:rsid w:val="007F46DA"/>
    <w:rsid w:val="00810FAC"/>
    <w:rsid w:val="008132BB"/>
    <w:rsid w:val="00813CAE"/>
    <w:rsid w:val="0081400D"/>
    <w:rsid w:val="00817B82"/>
    <w:rsid w:val="008227E2"/>
    <w:rsid w:val="00825DF0"/>
    <w:rsid w:val="008A6F5F"/>
    <w:rsid w:val="008B364B"/>
    <w:rsid w:val="008B5C61"/>
    <w:rsid w:val="008C1B01"/>
    <w:rsid w:val="008C506C"/>
    <w:rsid w:val="008D40F8"/>
    <w:rsid w:val="008E255F"/>
    <w:rsid w:val="0090107D"/>
    <w:rsid w:val="0091037F"/>
    <w:rsid w:val="00961A22"/>
    <w:rsid w:val="00973ED9"/>
    <w:rsid w:val="00977105"/>
    <w:rsid w:val="00993BE1"/>
    <w:rsid w:val="009B2647"/>
    <w:rsid w:val="009C5023"/>
    <w:rsid w:val="009C5ACE"/>
    <w:rsid w:val="00A07A7B"/>
    <w:rsid w:val="00A13E16"/>
    <w:rsid w:val="00A1542D"/>
    <w:rsid w:val="00A159A5"/>
    <w:rsid w:val="00A203C5"/>
    <w:rsid w:val="00A257BE"/>
    <w:rsid w:val="00A25B0D"/>
    <w:rsid w:val="00A34B37"/>
    <w:rsid w:val="00A44846"/>
    <w:rsid w:val="00A74845"/>
    <w:rsid w:val="00A75416"/>
    <w:rsid w:val="00A906CA"/>
    <w:rsid w:val="00AA4E8E"/>
    <w:rsid w:val="00AE7784"/>
    <w:rsid w:val="00AF2065"/>
    <w:rsid w:val="00B118E6"/>
    <w:rsid w:val="00B25396"/>
    <w:rsid w:val="00B31639"/>
    <w:rsid w:val="00B33327"/>
    <w:rsid w:val="00B501B3"/>
    <w:rsid w:val="00B74D2B"/>
    <w:rsid w:val="00B81F20"/>
    <w:rsid w:val="00B95F01"/>
    <w:rsid w:val="00BA5632"/>
    <w:rsid w:val="00BB45D3"/>
    <w:rsid w:val="00BC6AB0"/>
    <w:rsid w:val="00BD2961"/>
    <w:rsid w:val="00BE350E"/>
    <w:rsid w:val="00BE721D"/>
    <w:rsid w:val="00BF0BAF"/>
    <w:rsid w:val="00C04F33"/>
    <w:rsid w:val="00C16D9C"/>
    <w:rsid w:val="00C341F5"/>
    <w:rsid w:val="00C41D23"/>
    <w:rsid w:val="00C47B0B"/>
    <w:rsid w:val="00C52D65"/>
    <w:rsid w:val="00C57157"/>
    <w:rsid w:val="00C910F0"/>
    <w:rsid w:val="00C91731"/>
    <w:rsid w:val="00CA355E"/>
    <w:rsid w:val="00CC161A"/>
    <w:rsid w:val="00CC503D"/>
    <w:rsid w:val="00CE3753"/>
    <w:rsid w:val="00CF0B82"/>
    <w:rsid w:val="00D33ACD"/>
    <w:rsid w:val="00D344AB"/>
    <w:rsid w:val="00D3539E"/>
    <w:rsid w:val="00D44A77"/>
    <w:rsid w:val="00D50BC2"/>
    <w:rsid w:val="00D6070E"/>
    <w:rsid w:val="00D674A6"/>
    <w:rsid w:val="00D715D7"/>
    <w:rsid w:val="00D71752"/>
    <w:rsid w:val="00D719BC"/>
    <w:rsid w:val="00DB5BA6"/>
    <w:rsid w:val="00DE471F"/>
    <w:rsid w:val="00E04534"/>
    <w:rsid w:val="00E05C3F"/>
    <w:rsid w:val="00E1073E"/>
    <w:rsid w:val="00E347AE"/>
    <w:rsid w:val="00E72682"/>
    <w:rsid w:val="00E828E0"/>
    <w:rsid w:val="00E903A4"/>
    <w:rsid w:val="00EA02EE"/>
    <w:rsid w:val="00EB3052"/>
    <w:rsid w:val="00EB3DB7"/>
    <w:rsid w:val="00EB42C8"/>
    <w:rsid w:val="00EC7CFE"/>
    <w:rsid w:val="00ED63AD"/>
    <w:rsid w:val="00EE3484"/>
    <w:rsid w:val="00EF48E3"/>
    <w:rsid w:val="00F023A4"/>
    <w:rsid w:val="00F13299"/>
    <w:rsid w:val="00F171EF"/>
    <w:rsid w:val="00F21BB6"/>
    <w:rsid w:val="00F47EE3"/>
    <w:rsid w:val="00F50957"/>
    <w:rsid w:val="00F77E54"/>
    <w:rsid w:val="00FA3AC6"/>
    <w:rsid w:val="00FB3078"/>
    <w:rsid w:val="00FC25C8"/>
    <w:rsid w:val="00FE5AB1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45C201-20A6-409A-9B3E-8FC30EA8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A2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D70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23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7CA"/>
  </w:style>
  <w:style w:type="paragraph" w:styleId="Piedepgina">
    <w:name w:val="footer"/>
    <w:basedOn w:val="Normal"/>
    <w:link w:val="PiedepginaCar"/>
    <w:uiPriority w:val="99"/>
    <w:unhideWhenUsed/>
    <w:rsid w:val="0015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7CA"/>
  </w:style>
  <w:style w:type="paragraph" w:styleId="Puesto">
    <w:name w:val="Title"/>
    <w:basedOn w:val="Normal"/>
    <w:link w:val="PuestoCar"/>
    <w:qFormat/>
    <w:rsid w:val="0010159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0159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Sombreadoclaro">
    <w:name w:val="Light Shading"/>
    <w:basedOn w:val="Tablaconefectos3D1"/>
    <w:uiPriority w:val="60"/>
    <w:rsid w:val="005A2E84"/>
    <w:pPr>
      <w:spacing w:after="0" w:line="240" w:lineRule="auto"/>
    </w:pPr>
    <w:rPr>
      <w:color w:val="000000" w:themeColor="text1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pPr>
        <w:spacing w:before="0" w:after="0" w:line="240" w:lineRule="auto"/>
      </w:pPr>
      <w:rPr>
        <w:b/>
        <w:bCs/>
        <w:color w:val="80008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5A2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8DD4-8630-42E5-86D5-C6957D54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POSTGRADO</dc:creator>
  <cp:lastModifiedBy>William</cp:lastModifiedBy>
  <cp:revision>11</cp:revision>
  <cp:lastPrinted>2017-02-02T21:50:00Z</cp:lastPrinted>
  <dcterms:created xsi:type="dcterms:W3CDTF">2022-02-17T05:06:00Z</dcterms:created>
  <dcterms:modified xsi:type="dcterms:W3CDTF">2022-02-21T18:24:00Z</dcterms:modified>
</cp:coreProperties>
</file>