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"/>
        <w:gridCol w:w="10640"/>
      </w:tblGrid>
      <w:tr w:rsidR="00A0722F" w:rsidRPr="00127C5F" w:rsidTr="00065167">
        <w:trPr>
          <w:trHeight w:val="14976"/>
        </w:trPr>
        <w:tc>
          <w:tcPr>
            <w:tcW w:w="206" w:type="dxa"/>
            <w:shd w:val="clear" w:color="auto" w:fill="B70DA3" w:themeFill="accent2"/>
            <w:tcMar>
              <w:left w:w="0" w:type="dxa"/>
              <w:right w:w="0" w:type="dxa"/>
            </w:tcMar>
          </w:tcPr>
          <w:p w:rsidR="004D4571" w:rsidRPr="00C33CD3" w:rsidRDefault="004D4571" w:rsidP="00BD73DD">
            <w:pPr>
              <w:rPr>
                <w:color w:val="E36C0A" w:themeColor="accent6" w:themeShade="BF"/>
                <w:lang w:val="es-GT"/>
              </w:rPr>
            </w:pPr>
          </w:p>
        </w:tc>
        <w:tc>
          <w:tcPr>
            <w:tcW w:w="10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4571" w:rsidRPr="00127C5F" w:rsidRDefault="009D180E" w:rsidP="009D180E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  <w:lang w:val="es-GT" w:eastAsia="es-GT"/>
              </w:rPr>
              <mc:AlternateContent>
                <mc:Choice Requires="wpg">
                  <w:drawing>
                    <wp:inline distT="0" distB="0" distL="0" distR="0" wp14:anchorId="45D33E6C" wp14:editId="540E8568">
                      <wp:extent cx="5410200" cy="5865513"/>
                      <wp:effectExtent l="0" t="0" r="0" b="1905"/>
                      <wp:docPr id="1" name="Grupo 1" descr="formas redondas de col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0" cy="5865513"/>
                                <a:chOff x="0" y="0"/>
                                <a:chExt cx="5410200" cy="5865513"/>
                              </a:xfrm>
                            </wpg:grpSpPr>
                            <wps:wsp>
                              <wps:cNvPr id="171" name="Elipse 171"/>
                              <wps:cNvSpPr/>
                              <wps:spPr>
                                <a:xfrm>
                                  <a:off x="0" y="0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167D" w:rsidRPr="002F5245" w:rsidRDefault="002F5245" w:rsidP="00F7167D">
                                    <w:pPr>
                                      <w:pStyle w:val="Ttulo1"/>
                                      <w:rPr>
                                        <w:color w:val="1F497D" w:themeColor="text2"/>
                                        <w:sz w:val="48"/>
                                        <w:szCs w:val="48"/>
                                        <w:lang w:bidi="es-ES"/>
                                      </w:rPr>
                                    </w:pPr>
                                    <w:r w:rsidRPr="002F5245">
                                      <w:rPr>
                                        <w:color w:val="1F497D" w:themeColor="text2"/>
                                        <w:sz w:val="48"/>
                                        <w:szCs w:val="48"/>
                                        <w:lang w:bidi="es-ES"/>
                                      </w:rPr>
                                      <w:t xml:space="preserve">programa del </w:t>
                                    </w:r>
                                    <w:r w:rsidR="002E60AF" w:rsidRPr="002F5245">
                                      <w:rPr>
                                        <w:color w:val="1F497D" w:themeColor="text2"/>
                                        <w:sz w:val="48"/>
                                        <w:szCs w:val="48"/>
                                        <w:lang w:bidi="es-ES"/>
                                      </w:rPr>
                                      <w:t>CURSO</w:t>
                                    </w:r>
                                    <w:r w:rsidR="00222B08" w:rsidRPr="002F5245">
                                      <w:rPr>
                                        <w:color w:val="1F497D" w:themeColor="text2"/>
                                        <w:sz w:val="48"/>
                                        <w:szCs w:val="48"/>
                                        <w:lang w:bidi="es-ES"/>
                                      </w:rPr>
                                      <w:t>:</w:t>
                                    </w:r>
                                    <w:r w:rsidR="002E60AF" w:rsidRPr="002F5245">
                                      <w:rPr>
                                        <w:color w:val="1F497D" w:themeColor="text2"/>
                                        <w:sz w:val="48"/>
                                        <w:szCs w:val="48"/>
                                        <w:lang w:bidi="es-ES"/>
                                      </w:rPr>
                                      <w:t xml:space="preserve"> TEORÍA GENERAL DEL DERECHO</w:t>
                                    </w:r>
                                  </w:p>
                                  <w:p w:rsidR="002E60AF" w:rsidRPr="002E60AF" w:rsidRDefault="002E60AF" w:rsidP="002E60AF">
                                    <w:pPr>
                                      <w:rPr>
                                        <w:lang w:bidi="es-ES"/>
                                      </w:rPr>
                                    </w:pPr>
                                  </w:p>
                                  <w:p w:rsidR="00F7167D" w:rsidRPr="00F7167D" w:rsidRDefault="00F7167D" w:rsidP="00F7167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ipse 172"/>
                              <wps:cNvSpPr/>
                              <wps:spPr>
                                <a:xfrm>
                                  <a:off x="1790701" y="2579388"/>
                                  <a:ext cx="3619499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167D" w:rsidRPr="009D180E" w:rsidRDefault="00F7167D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  <w:lang w:bidi="es-ES"/>
                                      </w:rPr>
                                      <w:t>PROFESOR</w:t>
                                    </w:r>
                                    <w:r w:rsidR="00471CC5">
                                      <w:rPr>
                                        <w:color w:val="000000" w:themeColor="text1"/>
                                        <w:lang w:bidi="es-ES"/>
                                      </w:rPr>
                                      <w:t>A</w:t>
                                    </w:r>
                                  </w:p>
                                  <w:p w:rsidR="00F7167D" w:rsidRPr="002E60AF" w:rsidRDefault="002E60AF" w:rsidP="00F7167D">
                                    <w:pPr>
                                      <w:pStyle w:val="Ttulo3"/>
                                      <w:spacing w:before="0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bidi="es-ES"/>
                                      </w:rPr>
                                      <w:t>mARÍA DEL ROSARIO VELáSQUEZ JUá</w:t>
                                    </w:r>
                                    <w:r w:rsidRPr="002E60AF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bidi="es-ES"/>
                                      </w:rPr>
                                      <w:t>REZ</w:t>
                                    </w:r>
                                  </w:p>
                                  <w:p w:rsidR="00F7167D" w:rsidRDefault="002E60AF" w:rsidP="00F7167D">
                                    <w:pPr>
                                      <w:pStyle w:val="Ttulo3"/>
                                      <w:spacing w:before="0" w:line="240" w:lineRule="auto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bidi="es-E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bidi="es-ES"/>
                                      </w:rPr>
                                      <w:t xml:space="preserve">dOCTORADO EN DERECHO. 2022 horario: </w:t>
                                    </w:r>
                                    <w:r w:rsidRPr="002E60AF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bidi="es-ES"/>
                                      </w:rPr>
                                      <w:t>17:50 – 19:05</w:t>
                                    </w:r>
                                  </w:p>
                                  <w:p w:rsidR="00222B08" w:rsidRPr="00222B08" w:rsidRDefault="00222B08" w:rsidP="00222B08">
                                    <w:pPr>
                                      <w:rPr>
                                        <w:lang w:bidi="es-ES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 xml:space="preserve"> ESCUELA DE POSTGRADO. USAC. </w:t>
                                    </w:r>
                                  </w:p>
                                  <w:p w:rsidR="002E60AF" w:rsidRPr="002E60AF" w:rsidRDefault="002E60AF" w:rsidP="002E60AF">
                                    <w:pPr>
                                      <w:rPr>
                                        <w:lang w:bidi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33E6C" id="Grupo 1" o:spid="_x0000_s1026" alt="formas redondas de colores" style="width:426pt;height:461.85pt;mso-position-horizontal-relative:char;mso-position-vertical-relative:line" coordsize="54102,5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">
                      <v:oval id="Elipse 171" o:spid="_x0000_s1027" style="position:absolute;width:38766;height:38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zw8UA&#10;AADcAAAADwAAAGRycy9kb3ducmV2LnhtbERPS2vCQBC+C/0PyxS86cZHa0ldRUSLeLA09pDehuw0&#10;Sc3Oxuwa47/vCoXe5uN7znzZmUq01LjSsoLRMAJBnFldcq7g87gdvIBwHlljZZkU3MjBcvHQm2Os&#10;7ZU/qE18LkIIuxgVFN7XsZQuK8igG9qaOHDftjHoA2xyqRu8hnBTyXEUPUuDJYeGAmtaF5SdkotR&#10;kFaT6ebrPTu8nShN26fVnvY/Z6X6j93qFYSnzv+L/9w7HebPRnB/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rPDxQAAANwAAAAPAAAAAAAAAAAAAAAAAJgCAABkcnMv&#10;ZG93bnJldi54bWxQSwUGAAAAAAQABAD1AAAAigMAAAAA&#10;" fillcolor="#4bacc6 [3208]" stroked="f" strokeweight="3pt">
                        <v:fill opacity="43947f"/>
                        <v:textbox>
                          <w:txbxContent>
                            <w:p w:rsidR="00F7167D" w:rsidRPr="002F5245" w:rsidRDefault="002F5245" w:rsidP="00F7167D">
                              <w:pPr>
                                <w:pStyle w:val="Ttulo1"/>
                                <w:rPr>
                                  <w:color w:val="1F497D" w:themeColor="text2"/>
                                  <w:sz w:val="48"/>
                                  <w:szCs w:val="48"/>
                                  <w:lang w:bidi="es-ES"/>
                                </w:rPr>
                              </w:pPr>
                              <w:r w:rsidRPr="002F5245">
                                <w:rPr>
                                  <w:color w:val="1F497D" w:themeColor="text2"/>
                                  <w:sz w:val="48"/>
                                  <w:szCs w:val="48"/>
                                  <w:lang w:bidi="es-ES"/>
                                </w:rPr>
                                <w:t xml:space="preserve">programa del </w:t>
                              </w:r>
                              <w:r w:rsidR="002E60AF" w:rsidRPr="002F5245">
                                <w:rPr>
                                  <w:color w:val="1F497D" w:themeColor="text2"/>
                                  <w:sz w:val="48"/>
                                  <w:szCs w:val="48"/>
                                  <w:lang w:bidi="es-ES"/>
                                </w:rPr>
                                <w:t>CURSO</w:t>
                              </w:r>
                              <w:r w:rsidR="00222B08" w:rsidRPr="002F5245">
                                <w:rPr>
                                  <w:color w:val="1F497D" w:themeColor="text2"/>
                                  <w:sz w:val="48"/>
                                  <w:szCs w:val="48"/>
                                  <w:lang w:bidi="es-ES"/>
                                </w:rPr>
                                <w:t>:</w:t>
                              </w:r>
                              <w:r w:rsidR="002E60AF" w:rsidRPr="002F5245">
                                <w:rPr>
                                  <w:color w:val="1F497D" w:themeColor="text2"/>
                                  <w:sz w:val="48"/>
                                  <w:szCs w:val="48"/>
                                  <w:lang w:bidi="es-ES"/>
                                </w:rPr>
                                <w:t xml:space="preserve"> TEORÍA GENERAL DEL DERECHO</w:t>
                              </w:r>
                            </w:p>
                            <w:p w:rsidR="002E60AF" w:rsidRPr="002E60AF" w:rsidRDefault="002E60AF" w:rsidP="002E60AF">
                              <w:pPr>
                                <w:rPr>
                                  <w:lang w:bidi="es-ES"/>
                                </w:rPr>
                              </w:pPr>
                            </w:p>
                            <w:p w:rsidR="00F7167D" w:rsidRPr="00F7167D" w:rsidRDefault="00F7167D" w:rsidP="00F7167D"/>
                          </w:txbxContent>
                        </v:textbox>
                      </v:oval>
                      <v:oval id="Elipse 172" o:spid="_x0000_s1028" style="position:absolute;left:17907;top:25793;width:36195;height:32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OA8MA&#10;AADcAAAADwAAAGRycy9kb3ducmV2LnhtbERPS2vCQBC+F/wPywje6sYgrURXEbFUehB8oNcxOybB&#10;7GzYXWPaX98tFLzNx/ec2aIztWjJ+cqygtEwAUGcW11xoeB4+HidgPABWWNtmRR8k4fFvPcyw0zb&#10;B++o3YdCxBD2GSooQ2gyKX1ekkE/tA1x5K7WGQwRukJqh48YbmqZJsmbNFhxbCixoVVJ+W1/Nwra&#10;W2q/tnRZ/Zy3Yzc+3S+fu7VTatDvllMQgbrwFP+7NzrOf0/h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OA8MAAADcAAAADwAAAAAAAAAAAAAAAACYAgAAZHJzL2Rv&#10;d25yZXYueG1sUEsFBgAAAAAEAAQA9QAAAIgDAAAAAA==&#10;" fillcolor="#b70da3 [3205]" stroked="f" strokeweight="3pt">
                        <v:fill opacity="42662f"/>
                        <v:textbox>
                          <w:txbxContent>
                            <w:p w:rsidR="00F7167D" w:rsidRPr="009D180E" w:rsidRDefault="00F7167D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  <w:lang w:bidi="es-ES"/>
                                </w:rPr>
                                <w:t>PROFESOR</w:t>
                              </w:r>
                              <w:r w:rsidR="00471CC5">
                                <w:rPr>
                                  <w:color w:val="000000" w:themeColor="text1"/>
                                  <w:lang w:bidi="es-ES"/>
                                </w:rPr>
                                <w:t>A</w:t>
                              </w:r>
                            </w:p>
                            <w:p w:rsidR="00F7167D" w:rsidRPr="002E60AF" w:rsidRDefault="002E60AF" w:rsidP="00F7167D">
                              <w:pPr>
                                <w:pStyle w:val="Ttulo3"/>
                                <w:spacing w:before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bidi="es-ES"/>
                                </w:rPr>
                                <w:t>mARÍA DEL ROSARIO VELáSQUEZ JUá</w:t>
                              </w:r>
                              <w:r w:rsidRPr="002E60AF">
                                <w:rPr>
                                  <w:color w:val="000000" w:themeColor="text1"/>
                                  <w:sz w:val="24"/>
                                  <w:szCs w:val="24"/>
                                  <w:lang w:bidi="es-ES"/>
                                </w:rPr>
                                <w:t>REZ</w:t>
                              </w:r>
                            </w:p>
                            <w:p w:rsidR="00F7167D" w:rsidRDefault="002E60AF" w:rsidP="00F7167D">
                              <w:pPr>
                                <w:pStyle w:val="Ttulo3"/>
                                <w:spacing w:before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lang w:bidi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bidi="es-ES"/>
                                </w:rPr>
                                <w:t xml:space="preserve">dOCTORADO EN DERECHO. 2022 horario: </w:t>
                              </w:r>
                              <w:r w:rsidRPr="002E60AF">
                                <w:rPr>
                                  <w:color w:val="000000" w:themeColor="text1"/>
                                  <w:sz w:val="24"/>
                                  <w:szCs w:val="24"/>
                                  <w:lang w:bidi="es-ES"/>
                                </w:rPr>
                                <w:t>17:50 – 19:05</w:t>
                              </w:r>
                            </w:p>
                            <w:p w:rsidR="00222B08" w:rsidRPr="00222B08" w:rsidRDefault="00222B08" w:rsidP="00222B08">
                              <w:pPr>
                                <w:rPr>
                                  <w:lang w:bidi="es-ES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 xml:space="preserve"> ESCUELA DE POSTGRADO. USAC. </w:t>
                              </w:r>
                            </w:p>
                            <w:p w:rsidR="002E60AF" w:rsidRPr="002E60AF" w:rsidRDefault="002E60AF" w:rsidP="002E60AF">
                              <w:pPr>
                                <w:rPr>
                                  <w:lang w:bidi="es-ES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222B08" w:rsidRDefault="00222B08" w:rsidP="004D4571">
      <w:pPr>
        <w:rPr>
          <w:color w:val="E36C0A" w:themeColor="accent6" w:themeShade="BF"/>
        </w:rPr>
      </w:pPr>
    </w:p>
    <w:p w:rsidR="00222B08" w:rsidRDefault="00222B08" w:rsidP="004D4571">
      <w:pPr>
        <w:rPr>
          <w:color w:val="E36C0A" w:themeColor="accent6" w:themeShade="BF"/>
        </w:rPr>
      </w:pPr>
    </w:p>
    <w:p w:rsidR="00843025" w:rsidRDefault="00843025" w:rsidP="004D4571">
      <w:pPr>
        <w:rPr>
          <w:color w:val="E36C0A" w:themeColor="accent6" w:themeShade="BF"/>
        </w:rPr>
      </w:pPr>
    </w:p>
    <w:p w:rsidR="00843025" w:rsidRPr="00843025" w:rsidRDefault="00843025" w:rsidP="004D4571">
      <w:pPr>
        <w:rPr>
          <w:color w:val="E36C0A" w:themeColor="accent6" w:themeShade="BF"/>
          <w:sz w:val="28"/>
          <w:szCs w:val="28"/>
        </w:rPr>
      </w:pPr>
      <w:r w:rsidRPr="002F5245">
        <w:rPr>
          <w:b/>
          <w:color w:val="E36C0A" w:themeColor="accent6" w:themeShade="BF"/>
          <w:sz w:val="28"/>
          <w:szCs w:val="28"/>
          <w:u w:val="single"/>
        </w:rPr>
        <w:t>JUSTIFICACIÓN</w:t>
      </w:r>
      <w:r w:rsidRPr="00843025">
        <w:rPr>
          <w:color w:val="E36C0A" w:themeColor="accent6" w:themeShade="BF"/>
          <w:sz w:val="28"/>
          <w:szCs w:val="28"/>
        </w:rPr>
        <w:t>:</w:t>
      </w:r>
    </w:p>
    <w:p w:rsidR="00843025" w:rsidRDefault="00843025" w:rsidP="00843025">
      <w:pPr>
        <w:jc w:val="both"/>
        <w:rPr>
          <w:color w:val="E36C0A" w:themeColor="accent6" w:themeShade="BF"/>
          <w:sz w:val="28"/>
          <w:szCs w:val="28"/>
        </w:rPr>
      </w:pPr>
      <w:r w:rsidRPr="00843025">
        <w:rPr>
          <w:color w:val="E36C0A" w:themeColor="accent6" w:themeShade="BF"/>
          <w:sz w:val="28"/>
          <w:szCs w:val="28"/>
        </w:rPr>
        <w:t>En los estudios superiores de la Escuela de Postgrado se ha considerado el curso de Teoría General del Derecho</w:t>
      </w:r>
      <w:r>
        <w:rPr>
          <w:color w:val="E36C0A" w:themeColor="accent6" w:themeShade="BF"/>
          <w:sz w:val="28"/>
          <w:szCs w:val="28"/>
        </w:rPr>
        <w:t xml:space="preserve">, atendiéndolo desde la filosofía jurídica, pretendiendo conocer y analizar desde los diversos sistemas  la comprensión del Derecho, siendo crítico y reflexivo para estimular el debate que nos permita comprender  y replantear   los problemas que al momento presenta el Derecho frente a situaciones jurídicas  que nos reflexione donde se ubica el Derecho en la cotidianidad, atender las respuestas iusnaturalistas, positivistas, sociológicas entre otras. </w:t>
      </w:r>
    </w:p>
    <w:p w:rsidR="00DD45DE" w:rsidRDefault="002F5245" w:rsidP="00843025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Siendo el D</w:t>
      </w:r>
      <w:r w:rsidR="00843025">
        <w:rPr>
          <w:color w:val="E36C0A" w:themeColor="accent6" w:themeShade="BF"/>
          <w:sz w:val="28"/>
          <w:szCs w:val="28"/>
        </w:rPr>
        <w:t>erecho un fenómeno social que se convierte en un medio para solucionar los conflictos entre las personas en una sociedad,  resaltan</w:t>
      </w:r>
      <w:r>
        <w:rPr>
          <w:color w:val="E36C0A" w:themeColor="accent6" w:themeShade="BF"/>
          <w:sz w:val="28"/>
          <w:szCs w:val="28"/>
        </w:rPr>
        <w:t>do</w:t>
      </w:r>
      <w:r w:rsidR="00843025">
        <w:rPr>
          <w:color w:val="E36C0A" w:themeColor="accent6" w:themeShade="BF"/>
          <w:sz w:val="28"/>
          <w:szCs w:val="28"/>
        </w:rPr>
        <w:t xml:space="preserve"> los valores del Derecho, para solucionar los problemas sociales</w:t>
      </w:r>
      <w:r w:rsidR="00DD45DE">
        <w:rPr>
          <w:color w:val="E36C0A" w:themeColor="accent6" w:themeShade="BF"/>
          <w:sz w:val="28"/>
          <w:szCs w:val="28"/>
        </w:rPr>
        <w:t xml:space="preserve">, acercándonos a ver la realidad  fundamental  y con ello la convivencia humana y el orden social, observando los valores  y principios (libertad, igualdad, bien común, la paz, impulsando la vigencia de los derechos humanos),   En el presente curso </w:t>
      </w:r>
      <w:r w:rsidR="00D24220">
        <w:rPr>
          <w:color w:val="E36C0A" w:themeColor="accent6" w:themeShade="BF"/>
          <w:sz w:val="28"/>
          <w:szCs w:val="28"/>
        </w:rPr>
        <w:t xml:space="preserve">se priorizará </w:t>
      </w:r>
      <w:r w:rsidR="00DD45DE">
        <w:rPr>
          <w:color w:val="E36C0A" w:themeColor="accent6" w:themeShade="BF"/>
          <w:sz w:val="28"/>
          <w:szCs w:val="28"/>
        </w:rPr>
        <w:t xml:space="preserve"> la ciencia del  Derecho</w:t>
      </w:r>
      <w:r w:rsidR="00D24220">
        <w:rPr>
          <w:color w:val="E36C0A" w:themeColor="accent6" w:themeShade="BF"/>
          <w:sz w:val="28"/>
          <w:szCs w:val="28"/>
        </w:rPr>
        <w:t>,  comprendida esta como la que  atiende los enunciados jurídicos, mientras que el Derecho atiende las normas jurídicas producidas por los órganos legitimados  y competentes para ello.</w:t>
      </w:r>
    </w:p>
    <w:p w:rsidR="00D24220" w:rsidRDefault="00D24220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D24220" w:rsidRPr="002F5245" w:rsidRDefault="00D24220" w:rsidP="00843025">
      <w:pPr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2F5245">
        <w:rPr>
          <w:b/>
          <w:color w:val="E36C0A" w:themeColor="accent6" w:themeShade="BF"/>
          <w:sz w:val="28"/>
          <w:szCs w:val="28"/>
          <w:u w:val="single"/>
        </w:rPr>
        <w:t>OBJETIVO:</w:t>
      </w:r>
    </w:p>
    <w:p w:rsidR="00D24220" w:rsidRDefault="00D24220" w:rsidP="00843025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Que doctorandos y doctorandas  cuenten con herramientas de analisis para desarrollar una crítica  del Derecho como una realidad normativa, considerando la investigación jurídica en la solución de problemas derivado de la interpretación y aplicación del Derecho</w:t>
      </w:r>
      <w:r w:rsidR="007D0B0B">
        <w:rPr>
          <w:color w:val="E36C0A" w:themeColor="accent6" w:themeShade="BF"/>
          <w:sz w:val="28"/>
          <w:szCs w:val="28"/>
        </w:rPr>
        <w:t>.</w:t>
      </w:r>
    </w:p>
    <w:p w:rsidR="007D0B0B" w:rsidRDefault="007D0B0B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7D0B0B" w:rsidRDefault="007D0B0B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2F5245" w:rsidRDefault="002F5245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2F5245" w:rsidRDefault="002F5245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2F5245" w:rsidRDefault="002F5245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2F5245" w:rsidRDefault="002F5245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7D0B0B" w:rsidRPr="002F5245" w:rsidRDefault="007D0B0B" w:rsidP="00843025">
      <w:pPr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2F5245">
        <w:rPr>
          <w:b/>
          <w:color w:val="E36C0A" w:themeColor="accent6" w:themeShade="BF"/>
          <w:sz w:val="28"/>
          <w:szCs w:val="28"/>
          <w:u w:val="single"/>
        </w:rPr>
        <w:t>CONTENIDO TEMATICO:</w:t>
      </w:r>
    </w:p>
    <w:p w:rsidR="007D0B0B" w:rsidRDefault="007D0B0B" w:rsidP="00843025">
      <w:pPr>
        <w:jc w:val="both"/>
        <w:rPr>
          <w:color w:val="E36C0A" w:themeColor="accent6" w:themeShade="BF"/>
          <w:sz w:val="28"/>
          <w:szCs w:val="28"/>
        </w:rPr>
      </w:pPr>
    </w:p>
    <w:p w:rsidR="007D0B0B" w:rsidRDefault="007D0B0B" w:rsidP="007D0B0B">
      <w:pPr>
        <w:pStyle w:val="Prrafodelista"/>
        <w:numPr>
          <w:ilvl w:val="0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ASPECTOS GENERALES:</w:t>
      </w:r>
    </w:p>
    <w:p w:rsidR="007D0B0B" w:rsidRDefault="007D0B0B" w:rsidP="007D0B0B">
      <w:pPr>
        <w:pStyle w:val="Prrafodelista"/>
        <w:numPr>
          <w:ilvl w:val="1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Que es el Derecho</w:t>
      </w:r>
    </w:p>
    <w:p w:rsidR="007D0B0B" w:rsidRDefault="007D0B0B" w:rsidP="007D0B0B">
      <w:pPr>
        <w:pStyle w:val="Prrafodelista"/>
        <w:numPr>
          <w:ilvl w:val="1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Conocimiento, realidad y Derecho</w:t>
      </w:r>
    </w:p>
    <w:p w:rsidR="007D0B0B" w:rsidRDefault="002F5245" w:rsidP="007D0B0B">
      <w:pPr>
        <w:pStyle w:val="Prrafodelista"/>
        <w:numPr>
          <w:ilvl w:val="0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AUTONOMÍA DE LA TEORÍA GENERAL DEL DERECHO</w:t>
      </w:r>
    </w:p>
    <w:p w:rsidR="007D0B0B" w:rsidRDefault="007D0B0B" w:rsidP="007D0B0B">
      <w:pPr>
        <w:pStyle w:val="Prrafodelista"/>
        <w:numPr>
          <w:ilvl w:val="1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Estudio particular de las normas y su estudio sistemático</w:t>
      </w:r>
    </w:p>
    <w:p w:rsidR="007D0B0B" w:rsidRDefault="007D0B0B" w:rsidP="007D0B0B">
      <w:pPr>
        <w:pStyle w:val="Prrafodelista"/>
        <w:numPr>
          <w:ilvl w:val="1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La unidad, coherencia y plenitud hermética del derecho positivo</w:t>
      </w:r>
      <w:r w:rsidR="00F94FF9">
        <w:rPr>
          <w:color w:val="E36C0A" w:themeColor="accent6" w:themeShade="BF"/>
          <w:sz w:val="28"/>
          <w:szCs w:val="28"/>
        </w:rPr>
        <w:t xml:space="preserve">, extensión, complejidad y justificación del orden jurídico. Antinomias y lagunas. </w:t>
      </w:r>
    </w:p>
    <w:p w:rsidR="00F94FF9" w:rsidRDefault="00F94FF9" w:rsidP="007D0B0B">
      <w:pPr>
        <w:pStyle w:val="Prrafodelista"/>
        <w:numPr>
          <w:ilvl w:val="1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El Derecho positivo y la Sociedad: Legitimidad, la eficacia y Eficiencia del orden jurídico.  Estado y justicia social.</w:t>
      </w:r>
    </w:p>
    <w:p w:rsidR="000C2B9D" w:rsidRDefault="000C2B9D" w:rsidP="000C2B9D">
      <w:pPr>
        <w:pStyle w:val="Prrafodelista"/>
        <w:numPr>
          <w:ilvl w:val="0"/>
          <w:numId w:val="0"/>
        </w:numPr>
        <w:ind w:left="720"/>
        <w:jc w:val="both"/>
        <w:rPr>
          <w:color w:val="E36C0A" w:themeColor="accent6" w:themeShade="BF"/>
          <w:sz w:val="28"/>
          <w:szCs w:val="28"/>
        </w:rPr>
      </w:pPr>
    </w:p>
    <w:p w:rsidR="00F94FF9" w:rsidRDefault="00F94FF9" w:rsidP="00F94FF9">
      <w:pPr>
        <w:pStyle w:val="Prrafodelista"/>
        <w:numPr>
          <w:ilvl w:val="0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FINES Y VALORES DEL DERECHO:</w:t>
      </w:r>
    </w:p>
    <w:p w:rsidR="00F94FF9" w:rsidRDefault="00F94FF9" w:rsidP="00F94FF9">
      <w:pPr>
        <w:pStyle w:val="Prrafodelista"/>
        <w:numPr>
          <w:ilvl w:val="1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Discusión sobre los fines del Derecho</w:t>
      </w:r>
    </w:p>
    <w:p w:rsidR="00F94FF9" w:rsidRDefault="00F94FF9" w:rsidP="00F94FF9">
      <w:pPr>
        <w:pStyle w:val="Prrafodelista"/>
        <w:numPr>
          <w:ilvl w:val="1"/>
          <w:numId w:val="5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Libertad, igualdad, justicia, bien común</w:t>
      </w:r>
    </w:p>
    <w:p w:rsidR="000C2B9D" w:rsidRPr="000C2B9D" w:rsidRDefault="000C2B9D" w:rsidP="000C2B9D">
      <w:pPr>
        <w:jc w:val="both"/>
        <w:rPr>
          <w:color w:val="E36C0A" w:themeColor="accent6" w:themeShade="BF"/>
          <w:sz w:val="28"/>
          <w:szCs w:val="28"/>
        </w:rPr>
      </w:pPr>
    </w:p>
    <w:p w:rsidR="00F94FF9" w:rsidRPr="002F5245" w:rsidRDefault="00F94FF9" w:rsidP="00F94FF9">
      <w:pPr>
        <w:jc w:val="both"/>
        <w:rPr>
          <w:b/>
          <w:color w:val="E36C0A" w:themeColor="accent6" w:themeShade="BF"/>
          <w:sz w:val="28"/>
          <w:szCs w:val="28"/>
        </w:rPr>
      </w:pPr>
      <w:r w:rsidRPr="002F5245">
        <w:rPr>
          <w:b/>
          <w:color w:val="E36C0A" w:themeColor="accent6" w:themeShade="BF"/>
          <w:sz w:val="28"/>
          <w:szCs w:val="28"/>
        </w:rPr>
        <w:t>SEGUNDA PARTE:</w:t>
      </w:r>
    </w:p>
    <w:p w:rsidR="00F94FF9" w:rsidRDefault="00F94FF9" w:rsidP="00F94FF9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(Trabajos de Investigación</w:t>
      </w:r>
      <w:r w:rsidR="00B51514">
        <w:rPr>
          <w:color w:val="E36C0A" w:themeColor="accent6" w:themeShade="BF"/>
          <w:sz w:val="28"/>
          <w:szCs w:val="28"/>
        </w:rPr>
        <w:t xml:space="preserve"> – Ensayos-</w:t>
      </w:r>
      <w:r>
        <w:rPr>
          <w:color w:val="E36C0A" w:themeColor="accent6" w:themeShade="BF"/>
          <w:sz w:val="28"/>
          <w:szCs w:val="28"/>
        </w:rPr>
        <w:t>)</w:t>
      </w:r>
    </w:p>
    <w:p w:rsidR="000C2B9D" w:rsidRDefault="000C2B9D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Origen del Derecho</w:t>
      </w:r>
    </w:p>
    <w:p w:rsidR="00F94FF9" w:rsidRDefault="00F94FF9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Derecho y Moral</w:t>
      </w:r>
    </w:p>
    <w:p w:rsidR="002F5245" w:rsidRDefault="002F5245" w:rsidP="002F5245">
      <w:pPr>
        <w:jc w:val="both"/>
        <w:rPr>
          <w:color w:val="E36C0A" w:themeColor="accent6" w:themeShade="BF"/>
          <w:sz w:val="28"/>
          <w:szCs w:val="28"/>
        </w:rPr>
      </w:pPr>
    </w:p>
    <w:p w:rsidR="002F5245" w:rsidRDefault="002F5245" w:rsidP="002F5245">
      <w:pPr>
        <w:jc w:val="both"/>
        <w:rPr>
          <w:color w:val="E36C0A" w:themeColor="accent6" w:themeShade="BF"/>
          <w:sz w:val="28"/>
          <w:szCs w:val="28"/>
        </w:rPr>
      </w:pPr>
    </w:p>
    <w:p w:rsidR="002F5245" w:rsidRPr="002F5245" w:rsidRDefault="002F5245" w:rsidP="002F5245">
      <w:pPr>
        <w:jc w:val="both"/>
        <w:rPr>
          <w:color w:val="E36C0A" w:themeColor="accent6" w:themeShade="BF"/>
          <w:sz w:val="28"/>
          <w:szCs w:val="28"/>
        </w:rPr>
      </w:pPr>
    </w:p>
    <w:p w:rsidR="00F94FF9" w:rsidRDefault="00210989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El Derecho y la Norma</w:t>
      </w:r>
    </w:p>
    <w:p w:rsidR="000C2B9D" w:rsidRDefault="000C2B9D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Teoría del ordenamiento jurídico</w:t>
      </w:r>
    </w:p>
    <w:p w:rsidR="00210989" w:rsidRDefault="00210989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El Neoconstitucionalismo</w:t>
      </w:r>
      <w:r w:rsidR="000C2B9D">
        <w:rPr>
          <w:color w:val="E36C0A" w:themeColor="accent6" w:themeShade="BF"/>
          <w:sz w:val="28"/>
          <w:szCs w:val="28"/>
        </w:rPr>
        <w:t xml:space="preserve"> </w:t>
      </w:r>
    </w:p>
    <w:p w:rsidR="000C2B9D" w:rsidRDefault="000C2B9D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Normas convencionales</w:t>
      </w:r>
    </w:p>
    <w:p w:rsidR="00210989" w:rsidRDefault="00210989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El acto y el hecho jurídico</w:t>
      </w:r>
    </w:p>
    <w:p w:rsidR="00210989" w:rsidRDefault="00210989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El Derecho Natural</w:t>
      </w:r>
    </w:p>
    <w:p w:rsidR="00210989" w:rsidRDefault="00210989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La jurisprudencia</w:t>
      </w:r>
    </w:p>
    <w:p w:rsidR="000C2B9D" w:rsidRDefault="000C2B9D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Las lagunas  legales</w:t>
      </w:r>
    </w:p>
    <w:p w:rsidR="008F2232" w:rsidRDefault="008F2232" w:rsidP="00F94FF9">
      <w:pPr>
        <w:pStyle w:val="Prrafodelista"/>
        <w:numPr>
          <w:ilvl w:val="0"/>
          <w:numId w:val="6"/>
        </w:num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Pluralismo Jurídico</w:t>
      </w:r>
    </w:p>
    <w:p w:rsidR="000C2B9D" w:rsidRDefault="000C2B9D" w:rsidP="000C2B9D">
      <w:pPr>
        <w:jc w:val="both"/>
        <w:rPr>
          <w:color w:val="E36C0A" w:themeColor="accent6" w:themeShade="BF"/>
          <w:sz w:val="28"/>
          <w:szCs w:val="28"/>
        </w:rPr>
      </w:pPr>
    </w:p>
    <w:p w:rsidR="000C2B9D" w:rsidRPr="002F5245" w:rsidRDefault="002F5245" w:rsidP="000C2B9D">
      <w:pPr>
        <w:jc w:val="both"/>
        <w:rPr>
          <w:b/>
          <w:color w:val="E36C0A" w:themeColor="accent6" w:themeShade="BF"/>
          <w:sz w:val="28"/>
          <w:szCs w:val="28"/>
        </w:rPr>
      </w:pPr>
      <w:r w:rsidRPr="002F5245">
        <w:rPr>
          <w:b/>
          <w:color w:val="E36C0A" w:themeColor="accent6" w:themeShade="BF"/>
          <w:sz w:val="28"/>
          <w:szCs w:val="28"/>
        </w:rPr>
        <w:t>METODOLOGÍ</w:t>
      </w:r>
      <w:r w:rsidR="000C2B9D" w:rsidRPr="002F5245">
        <w:rPr>
          <w:b/>
          <w:color w:val="E36C0A" w:themeColor="accent6" w:themeShade="BF"/>
          <w:sz w:val="28"/>
          <w:szCs w:val="28"/>
        </w:rPr>
        <w:t>A</w:t>
      </w:r>
    </w:p>
    <w:p w:rsidR="000C2B9D" w:rsidRDefault="000C2B9D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La docente facilitara el traslado de los elementos conceptuales para que las y los doctorandos  tengan una participación activa en el dialogo /debate y conclusiones de cada uno de los temas tratados.</w:t>
      </w:r>
    </w:p>
    <w:p w:rsidR="000C2B9D" w:rsidRDefault="000C2B9D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Las presentaciones de los ensayos podrán apoyarse con recursos audiovisuales y entregar  un documento escrito </w:t>
      </w:r>
      <w:r w:rsidR="00556A90">
        <w:rPr>
          <w:color w:val="E36C0A" w:themeColor="accent6" w:themeShade="BF"/>
          <w:sz w:val="28"/>
          <w:szCs w:val="28"/>
        </w:rPr>
        <w:t xml:space="preserve"> y presentación por </w:t>
      </w:r>
      <w:bookmarkStart w:id="0" w:name="_GoBack"/>
      <w:bookmarkEnd w:id="0"/>
      <w:r w:rsidR="00C33CD3">
        <w:rPr>
          <w:color w:val="E36C0A" w:themeColor="accent6" w:themeShade="BF"/>
          <w:sz w:val="28"/>
          <w:szCs w:val="28"/>
        </w:rPr>
        <w:t>vía</w:t>
      </w:r>
      <w:r>
        <w:rPr>
          <w:color w:val="E36C0A" w:themeColor="accent6" w:themeShade="BF"/>
          <w:sz w:val="28"/>
          <w:szCs w:val="28"/>
        </w:rPr>
        <w:t xml:space="preserve"> electrónica.</w:t>
      </w:r>
    </w:p>
    <w:p w:rsidR="000C2B9D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El curso sera de manera virtual, por lo que se requiere que los y las doctorandos mantengan  la cámara abierta, en el tiempo que se desarrolle el curso que tiene un horario de 17:50 a 19:05 horas los días jueves.</w:t>
      </w: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  <w:r w:rsidRPr="002F5245">
        <w:rPr>
          <w:b/>
          <w:color w:val="E36C0A" w:themeColor="accent6" w:themeShade="BF"/>
          <w:sz w:val="28"/>
          <w:szCs w:val="28"/>
          <w:u w:val="single"/>
        </w:rPr>
        <w:t>EVALUACIÓN</w:t>
      </w:r>
      <w:r>
        <w:rPr>
          <w:color w:val="E36C0A" w:themeColor="accent6" w:themeShade="BF"/>
          <w:sz w:val="28"/>
          <w:szCs w:val="28"/>
        </w:rPr>
        <w:t>:</w:t>
      </w: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Se realizaran comprobaciones de lectura mensuales durante el curso, el cual sera realizado  con cámara abierta y se les entregaran las preguntas en el momento de iniciar el curso  por whatsapp. </w:t>
      </w: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lastRenderedPageBreak/>
        <w:t>El  ensayo deberá de ser elaborado conforme a los lineamie</w:t>
      </w:r>
      <w:r w:rsidR="00215087">
        <w:rPr>
          <w:color w:val="E36C0A" w:themeColor="accent6" w:themeShade="BF"/>
          <w:sz w:val="28"/>
          <w:szCs w:val="28"/>
        </w:rPr>
        <w:t>ntos que la catedra brinde y la</w:t>
      </w:r>
      <w:r>
        <w:rPr>
          <w:color w:val="E36C0A" w:themeColor="accent6" w:themeShade="BF"/>
          <w:sz w:val="28"/>
          <w:szCs w:val="28"/>
        </w:rPr>
        <w:t xml:space="preserve"> fecha  en que </w:t>
      </w:r>
      <w:r w:rsidR="002F5245">
        <w:rPr>
          <w:color w:val="E36C0A" w:themeColor="accent6" w:themeShade="BF"/>
          <w:sz w:val="28"/>
          <w:szCs w:val="28"/>
        </w:rPr>
        <w:t>dará</w:t>
      </w:r>
      <w:r>
        <w:rPr>
          <w:color w:val="E36C0A" w:themeColor="accent6" w:themeShade="BF"/>
          <w:sz w:val="28"/>
          <w:szCs w:val="28"/>
        </w:rPr>
        <w:t xml:space="preserve"> inicio.  La cual tendrá una ponderación de 25 puntos.</w:t>
      </w: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Las comprobaciones de lectura, la asistencia y participación, la exposición del ensayo y la evaluación final  forman parte de la evaluación.</w:t>
      </w: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</w:p>
    <w:p w:rsidR="007B1F89" w:rsidRPr="002F5245" w:rsidRDefault="007B1F89" w:rsidP="000C2B9D">
      <w:pPr>
        <w:jc w:val="both"/>
        <w:rPr>
          <w:color w:val="E36C0A" w:themeColor="accent6" w:themeShade="BF"/>
          <w:sz w:val="28"/>
          <w:szCs w:val="28"/>
          <w:u w:val="single"/>
        </w:rPr>
      </w:pPr>
      <w:r w:rsidRPr="002F5245">
        <w:rPr>
          <w:color w:val="E36C0A" w:themeColor="accent6" w:themeShade="BF"/>
          <w:sz w:val="28"/>
          <w:szCs w:val="28"/>
          <w:u w:val="single"/>
        </w:rPr>
        <w:t>BIBLIOGRAFIA:</w:t>
      </w:r>
    </w:p>
    <w:p w:rsidR="0091413C" w:rsidRDefault="0091413C" w:rsidP="0091413C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Betegón, Jerónimo y De Páramo, Juan Ramón. Derecho y Moral. Editorial Ariel S</w:t>
      </w:r>
      <w:proofErr w:type="gramStart"/>
      <w:r>
        <w:rPr>
          <w:color w:val="E36C0A" w:themeColor="accent6" w:themeShade="BF"/>
          <w:sz w:val="28"/>
          <w:szCs w:val="28"/>
        </w:rPr>
        <w:t>,A</w:t>
      </w:r>
      <w:proofErr w:type="gramEnd"/>
      <w:r>
        <w:rPr>
          <w:color w:val="E36C0A" w:themeColor="accent6" w:themeShade="BF"/>
          <w:sz w:val="28"/>
          <w:szCs w:val="28"/>
        </w:rPr>
        <w:t>,</w:t>
      </w:r>
    </w:p>
    <w:p w:rsidR="007B1F89" w:rsidRDefault="007B1F89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Bobbio </w:t>
      </w:r>
      <w:r>
        <w:rPr>
          <w:color w:val="E36C0A" w:themeColor="accent6" w:themeShade="BF"/>
          <w:sz w:val="28"/>
          <w:szCs w:val="28"/>
        </w:rPr>
        <w:tab/>
        <w:t xml:space="preserve">Norberto. “Teoría General del Derecho” </w:t>
      </w:r>
      <w:r w:rsidR="006A72F9">
        <w:rPr>
          <w:color w:val="E36C0A" w:themeColor="accent6" w:themeShade="BF"/>
          <w:sz w:val="28"/>
          <w:szCs w:val="28"/>
        </w:rPr>
        <w:t>Editorial Temis S.A. Colombia 1997.</w:t>
      </w:r>
    </w:p>
    <w:p w:rsidR="009A3EC5" w:rsidRDefault="009A3EC5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Cossio, Carlos. La Plenitud del Ordenamiento Jurídico.  Argentina. </w:t>
      </w:r>
    </w:p>
    <w:p w:rsidR="0091413C" w:rsidRDefault="0091413C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Hart. H.L. traducido por Genaro R.  Carrio. “El Concepto de Derecho”</w:t>
      </w:r>
      <w:r w:rsidR="00E314F3">
        <w:rPr>
          <w:color w:val="E36C0A" w:themeColor="accent6" w:themeShade="BF"/>
          <w:sz w:val="28"/>
          <w:szCs w:val="28"/>
        </w:rPr>
        <w:t xml:space="preserve"> Abeledo Perrot. Buenos Aires. </w:t>
      </w:r>
    </w:p>
    <w:p w:rsidR="009A3EC5" w:rsidRDefault="006A72F9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Hohfel W.N. “Conceptos jurídicos fundamentales” 3ra. Edición, traducción de Genaro R. Carrió. Distribuciones Fontamara. S.A. México 1995.</w:t>
      </w:r>
    </w:p>
    <w:p w:rsidR="009A3EC5" w:rsidRDefault="009A3EC5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Peces Barba, Gregorio. “Filosofía del Derecho”. </w:t>
      </w:r>
    </w:p>
    <w:p w:rsidR="009A3EC5" w:rsidRDefault="009A3EC5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Radbruch, Carlyle. Le Fur, Delos.  “Los Fines del Derecho, Bien común, justicia, Seguridad”. </w:t>
      </w:r>
    </w:p>
    <w:p w:rsidR="006A72F9" w:rsidRDefault="006A72F9" w:rsidP="000C2B9D">
      <w:pPr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Soriano Ramón. “Compendio de Teoría General del Derecho”, Editorial Abeledo Perrot. Buenos Aires. 1996</w:t>
      </w:r>
    </w:p>
    <w:p w:rsidR="00222B08" w:rsidRPr="00127C5F" w:rsidRDefault="006A72F9" w:rsidP="002F5245">
      <w:pPr>
        <w:jc w:val="both"/>
        <w:rPr>
          <w:color w:val="E36C0A" w:themeColor="accent6" w:themeShade="BF"/>
        </w:rPr>
        <w:sectPr w:rsidR="00222B08" w:rsidRPr="00127C5F" w:rsidSect="000651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color w:val="E36C0A" w:themeColor="accent6" w:themeShade="BF"/>
          <w:sz w:val="28"/>
          <w:szCs w:val="28"/>
        </w:rPr>
        <w:t>Villegas Lara, Rene Arturo.  “Temas de Introducción al Estudio del Derecho y de Teoría General del Derecho” 3ra. Edición, F &amp;G Editores, Guatemala</w:t>
      </w:r>
      <w:r w:rsidR="0091413C">
        <w:rPr>
          <w:color w:val="E36C0A" w:themeColor="accent6" w:themeShade="BF"/>
          <w:sz w:val="28"/>
          <w:szCs w:val="28"/>
        </w:rPr>
        <w:t>.</w:t>
      </w:r>
    </w:p>
    <w:p w:rsidR="004D4571" w:rsidRDefault="00D24220" w:rsidP="00D24220">
      <w:pPr>
        <w:ind w:right="3600"/>
        <w:rPr>
          <w:color w:val="E36C0A" w:themeColor="accent6" w:themeShade="BF"/>
        </w:rPr>
      </w:pPr>
      <w:r>
        <w:rPr>
          <w:color w:val="E36C0A" w:themeColor="accent6" w:themeShade="BF"/>
        </w:rPr>
        <w:lastRenderedPageBreak/>
        <w:tab/>
      </w:r>
    </w:p>
    <w:p w:rsidR="007D0B0B" w:rsidRDefault="007D0B0B" w:rsidP="00D24220">
      <w:pPr>
        <w:ind w:right="3600"/>
        <w:rPr>
          <w:color w:val="E36C0A" w:themeColor="accent6" w:themeShade="BF"/>
        </w:rPr>
      </w:pPr>
    </w:p>
    <w:p w:rsidR="007D0B0B" w:rsidRDefault="007D0B0B" w:rsidP="00D24220">
      <w:pPr>
        <w:ind w:right="3600"/>
        <w:rPr>
          <w:color w:val="E36C0A" w:themeColor="accent6" w:themeShade="BF"/>
        </w:rPr>
      </w:pPr>
    </w:p>
    <w:p w:rsidR="007D0B0B" w:rsidRDefault="007D0B0B" w:rsidP="00D24220">
      <w:pPr>
        <w:ind w:right="3600"/>
        <w:rPr>
          <w:color w:val="E36C0A" w:themeColor="accent6" w:themeShade="BF"/>
        </w:rPr>
      </w:pPr>
    </w:p>
    <w:sectPr w:rsidR="007D0B0B" w:rsidSect="0006516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BF" w:rsidRDefault="006D7EBF" w:rsidP="00E71C68">
      <w:pPr>
        <w:spacing w:after="0" w:line="240" w:lineRule="auto"/>
      </w:pPr>
      <w:r>
        <w:separator/>
      </w:r>
    </w:p>
  </w:endnote>
  <w:endnote w:type="continuationSeparator" w:id="0">
    <w:p w:rsidR="006D7EBF" w:rsidRDefault="006D7EBF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HGMincho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2A" w:rsidRDefault="007370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2A" w:rsidRDefault="007370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2A" w:rsidRDefault="007370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BF" w:rsidRDefault="006D7EBF" w:rsidP="00E71C68">
      <w:pPr>
        <w:spacing w:after="0" w:line="240" w:lineRule="auto"/>
      </w:pPr>
      <w:r>
        <w:separator/>
      </w:r>
    </w:p>
  </w:footnote>
  <w:footnote w:type="continuationSeparator" w:id="0">
    <w:p w:rsidR="006D7EBF" w:rsidRDefault="006D7EBF" w:rsidP="00E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2A" w:rsidRDefault="007370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2A" w:rsidRDefault="007370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2A" w:rsidRDefault="007370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DB9"/>
    <w:multiLevelType w:val="hybridMultilevel"/>
    <w:tmpl w:val="6B7E374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27462"/>
    <w:multiLevelType w:val="hybridMultilevel"/>
    <w:tmpl w:val="335CC8F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2B2B"/>
    <w:multiLevelType w:val="hybridMultilevel"/>
    <w:tmpl w:val="4E021FC8"/>
    <w:lvl w:ilvl="0" w:tplc="BC849BE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F"/>
    <w:rsid w:val="00006FB5"/>
    <w:rsid w:val="00011FF1"/>
    <w:rsid w:val="0002200E"/>
    <w:rsid w:val="0003441C"/>
    <w:rsid w:val="0006261B"/>
    <w:rsid w:val="00065167"/>
    <w:rsid w:val="000811F4"/>
    <w:rsid w:val="000B12EB"/>
    <w:rsid w:val="000B4B04"/>
    <w:rsid w:val="000B56BF"/>
    <w:rsid w:val="000C2B9D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1CDF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0989"/>
    <w:rsid w:val="00215087"/>
    <w:rsid w:val="00216CA2"/>
    <w:rsid w:val="00220B18"/>
    <w:rsid w:val="00222B08"/>
    <w:rsid w:val="00226B91"/>
    <w:rsid w:val="00237489"/>
    <w:rsid w:val="00247F14"/>
    <w:rsid w:val="00281013"/>
    <w:rsid w:val="0029766D"/>
    <w:rsid w:val="002A071C"/>
    <w:rsid w:val="002A7B6F"/>
    <w:rsid w:val="002B0C55"/>
    <w:rsid w:val="002D41EE"/>
    <w:rsid w:val="002E076A"/>
    <w:rsid w:val="002E60AF"/>
    <w:rsid w:val="002F5245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4A2D"/>
    <w:rsid w:val="00351184"/>
    <w:rsid w:val="003641B0"/>
    <w:rsid w:val="0037133C"/>
    <w:rsid w:val="00381773"/>
    <w:rsid w:val="003842A3"/>
    <w:rsid w:val="003D0F5F"/>
    <w:rsid w:val="003E1F23"/>
    <w:rsid w:val="003E78CA"/>
    <w:rsid w:val="003F086C"/>
    <w:rsid w:val="00413DFF"/>
    <w:rsid w:val="00415427"/>
    <w:rsid w:val="004232A7"/>
    <w:rsid w:val="004242BA"/>
    <w:rsid w:val="00433BDB"/>
    <w:rsid w:val="0044254D"/>
    <w:rsid w:val="0045204A"/>
    <w:rsid w:val="00471CC5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56A90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7304F"/>
    <w:rsid w:val="006942E3"/>
    <w:rsid w:val="00695483"/>
    <w:rsid w:val="006A72F9"/>
    <w:rsid w:val="006C5603"/>
    <w:rsid w:val="006C7237"/>
    <w:rsid w:val="006D7EBF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3702A"/>
    <w:rsid w:val="00750509"/>
    <w:rsid w:val="00754FFE"/>
    <w:rsid w:val="0076193A"/>
    <w:rsid w:val="007638B8"/>
    <w:rsid w:val="007730CE"/>
    <w:rsid w:val="007A4F6C"/>
    <w:rsid w:val="007B04B2"/>
    <w:rsid w:val="007B1F89"/>
    <w:rsid w:val="007B6FD8"/>
    <w:rsid w:val="007D0B0B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2A99"/>
    <w:rsid w:val="0083433E"/>
    <w:rsid w:val="0084274F"/>
    <w:rsid w:val="00843025"/>
    <w:rsid w:val="008472CF"/>
    <w:rsid w:val="00857541"/>
    <w:rsid w:val="00861DE7"/>
    <w:rsid w:val="0087250B"/>
    <w:rsid w:val="00890994"/>
    <w:rsid w:val="008945CC"/>
    <w:rsid w:val="00894754"/>
    <w:rsid w:val="0089691B"/>
    <w:rsid w:val="008A1E75"/>
    <w:rsid w:val="008A5A4F"/>
    <w:rsid w:val="008C300E"/>
    <w:rsid w:val="008C4D62"/>
    <w:rsid w:val="008D7CA9"/>
    <w:rsid w:val="008E73C6"/>
    <w:rsid w:val="008F179F"/>
    <w:rsid w:val="008F1825"/>
    <w:rsid w:val="008F1F04"/>
    <w:rsid w:val="008F2232"/>
    <w:rsid w:val="008F636F"/>
    <w:rsid w:val="0091413C"/>
    <w:rsid w:val="009225E5"/>
    <w:rsid w:val="00930249"/>
    <w:rsid w:val="0093309D"/>
    <w:rsid w:val="0093445E"/>
    <w:rsid w:val="00940997"/>
    <w:rsid w:val="0095336F"/>
    <w:rsid w:val="00991736"/>
    <w:rsid w:val="009920C5"/>
    <w:rsid w:val="00993850"/>
    <w:rsid w:val="009A3EC5"/>
    <w:rsid w:val="009A5B09"/>
    <w:rsid w:val="009D180E"/>
    <w:rsid w:val="009E1002"/>
    <w:rsid w:val="009F6BB1"/>
    <w:rsid w:val="00A02E9A"/>
    <w:rsid w:val="00A031B1"/>
    <w:rsid w:val="00A0722F"/>
    <w:rsid w:val="00A42487"/>
    <w:rsid w:val="00A764AC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B3401F"/>
    <w:rsid w:val="00B34603"/>
    <w:rsid w:val="00B453A6"/>
    <w:rsid w:val="00B45600"/>
    <w:rsid w:val="00B51514"/>
    <w:rsid w:val="00B65E45"/>
    <w:rsid w:val="00B82845"/>
    <w:rsid w:val="00B84B85"/>
    <w:rsid w:val="00B86AF3"/>
    <w:rsid w:val="00B97DE0"/>
    <w:rsid w:val="00BB1C6A"/>
    <w:rsid w:val="00BD0E87"/>
    <w:rsid w:val="00BD73DD"/>
    <w:rsid w:val="00BE022E"/>
    <w:rsid w:val="00BF5322"/>
    <w:rsid w:val="00C02FA7"/>
    <w:rsid w:val="00C0585E"/>
    <w:rsid w:val="00C2509D"/>
    <w:rsid w:val="00C314A8"/>
    <w:rsid w:val="00C33CD3"/>
    <w:rsid w:val="00C36CBE"/>
    <w:rsid w:val="00C37765"/>
    <w:rsid w:val="00C47E5D"/>
    <w:rsid w:val="00C537B5"/>
    <w:rsid w:val="00C56592"/>
    <w:rsid w:val="00C63E7D"/>
    <w:rsid w:val="00C758DB"/>
    <w:rsid w:val="00C76123"/>
    <w:rsid w:val="00C85A37"/>
    <w:rsid w:val="00C91FDE"/>
    <w:rsid w:val="00CA368C"/>
    <w:rsid w:val="00CB34A9"/>
    <w:rsid w:val="00CB7C48"/>
    <w:rsid w:val="00D228C1"/>
    <w:rsid w:val="00D24220"/>
    <w:rsid w:val="00D36652"/>
    <w:rsid w:val="00D53EDE"/>
    <w:rsid w:val="00D61901"/>
    <w:rsid w:val="00D62452"/>
    <w:rsid w:val="00DC5A24"/>
    <w:rsid w:val="00DD45DE"/>
    <w:rsid w:val="00DF1303"/>
    <w:rsid w:val="00E126C5"/>
    <w:rsid w:val="00E126DB"/>
    <w:rsid w:val="00E21EF5"/>
    <w:rsid w:val="00E2507A"/>
    <w:rsid w:val="00E314F3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7502"/>
    <w:rsid w:val="00EE06DF"/>
    <w:rsid w:val="00F03761"/>
    <w:rsid w:val="00F252A7"/>
    <w:rsid w:val="00F47899"/>
    <w:rsid w:val="00F540FA"/>
    <w:rsid w:val="00F7167D"/>
    <w:rsid w:val="00F77647"/>
    <w:rsid w:val="00F81C5E"/>
    <w:rsid w:val="00F934B6"/>
    <w:rsid w:val="00F94FF9"/>
    <w:rsid w:val="00F95754"/>
    <w:rsid w:val="00FB0797"/>
    <w:rsid w:val="00FB544B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;"/>
  <w15:docId w15:val="{A9D53A58-0E7F-47AD-A4EC-8EC71F2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73"/>
    <w:rPr>
      <w:color w:val="262626" w:themeColor="accent1" w:themeShade="BF"/>
    </w:rPr>
  </w:style>
  <w:style w:type="paragraph" w:styleId="Ttulo1">
    <w:name w:val="heading 1"/>
    <w:basedOn w:val="Normal"/>
    <w:next w:val="Normal"/>
    <w:link w:val="Ttulo1C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7167D"/>
    <w:pPr>
      <w:outlineLvl w:val="1"/>
    </w:pPr>
    <w:rPr>
      <w:color w:val="595959" w:themeColor="text1" w:themeTint="A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67D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cin">
    <w:name w:val="Introducción"/>
    <w:basedOn w:val="Normal"/>
    <w:qFormat/>
    <w:rsid w:val="00381773"/>
    <w:pPr>
      <w:ind w:left="1440"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166BC2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7167D"/>
    <w:rPr>
      <w:rFonts w:asciiTheme="majorHAnsi" w:hAnsiTheme="majorHAnsi"/>
      <w:caps/>
      <w:color w:val="595959" w:themeColor="text1" w:themeTint="A6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F7167D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Ttulo6Car">
    <w:name w:val="Título 6 Car"/>
    <w:basedOn w:val="Fuentedeprrafopredeter"/>
    <w:link w:val="Ttulo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Nombredepestaa">
    <w:name w:val="Nombre de pestaña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Prrafodelista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Lomode2">
    <w:name w:val="Lomo de 2"/>
    <w:aliases w:val="54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Lomode3">
    <w:name w:val="Lomo de 3"/>
    <w:aliases w:val="81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Lomode5">
    <w:name w:val="Lomo de 5"/>
    <w:aliases w:val="08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Lomode7">
    <w:name w:val="Lomo de 7"/>
    <w:aliases w:val="62 cm.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68"/>
  </w:style>
  <w:style w:type="paragraph" w:styleId="Piedepgina">
    <w:name w:val="footer"/>
    <w:basedOn w:val="Normal"/>
    <w:link w:val="PiedepginaC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C68"/>
  </w:style>
  <w:style w:type="character" w:customStyle="1" w:styleId="Ttulo1Car">
    <w:name w:val="Título 1 Car"/>
    <w:basedOn w:val="Fuentedeprrafopredeter"/>
    <w:link w:val="Ttulo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Nombredelaclase">
    <w:name w:val="Nombre de la clase"/>
    <w:basedOn w:val="Ttulo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Puesto">
    <w:name w:val="Title"/>
    <w:basedOn w:val="Ttulo3"/>
    <w:next w:val="Normal"/>
    <w:link w:val="PuestoCar"/>
    <w:uiPriority w:val="10"/>
    <w:qFormat/>
    <w:rsid w:val="00381773"/>
  </w:style>
  <w:style w:type="character" w:customStyle="1" w:styleId="PuestoCar">
    <w:name w:val="Puesto Car"/>
    <w:basedOn w:val="Fuentedeprrafopredeter"/>
    <w:link w:val="Puesto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tulo2">
    <w:name w:val="Subtítulo 2"/>
    <w:link w:val="Carcterdesubttulo2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Sinespaciado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Carcterdesubttulo2">
    <w:name w:val="Carácter de subtítulo 2"/>
    <w:basedOn w:val="Ttulo4Car"/>
    <w:link w:val="Subttulo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AppData\Roaming\Microsoft\Plantillas\Kit%20de%20bloc%20de%20notas%20de%20informe%20o%20proyecto%20escola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 de bloc de notas de informe o proyecto escolar.dotx</Template>
  <TotalTime>482</TotalTime>
  <Pages>6</Pages>
  <Words>675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13</cp:revision>
  <dcterms:created xsi:type="dcterms:W3CDTF">2022-03-02T17:22:00Z</dcterms:created>
  <dcterms:modified xsi:type="dcterms:W3CDTF">2022-03-07T21:39:00Z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